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61" w:rsidRPr="00134361" w:rsidRDefault="00134361" w:rsidP="00134361">
      <w:pPr>
        <w:tabs>
          <w:tab w:val="left" w:pos="3060"/>
        </w:tabs>
        <w:spacing w:before="120" w:after="0" w:line="240" w:lineRule="auto"/>
        <w:jc w:val="center"/>
        <w:rPr>
          <w:rFonts w:ascii="Times New Roman" w:eastAsia="Times New Roman" w:hAnsi="Times New Roman" w:cs="Times New Roman"/>
          <w:color w:val="FF0000"/>
          <w:sz w:val="28"/>
          <w:szCs w:val="28"/>
          <w:lang w:eastAsia="ru-RU"/>
        </w:rPr>
      </w:pPr>
      <w:r w:rsidRPr="00134361">
        <w:rPr>
          <w:rFonts w:ascii="Courier New" w:eastAsia="Times New Roman" w:hAnsi="Courier New" w:cs="Courier New"/>
          <w:noProof/>
          <w:color w:val="FF0000"/>
          <w:lang w:eastAsia="ru-RU"/>
        </w:rPr>
        <w:drawing>
          <wp:inline distT="0" distB="0" distL="0" distR="0">
            <wp:extent cx="856615" cy="923925"/>
            <wp:effectExtent l="0" t="0" r="635" b="9525"/>
            <wp:docPr id="1" name="Рисунок 1" descr="C:\Users\User\Desktop\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WINWORD6\CLIPART\GERB_OBL.BMP"/>
                    <pic:cNvPicPr>
                      <a:picLocks noChangeAspect="1" noChangeArrowheads="1"/>
                    </pic:cNvPicPr>
                  </pic:nvPicPr>
                  <pic:blipFill>
                    <a:blip r:embed="rId4" r:link="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615" cy="923925"/>
                    </a:xfrm>
                    <a:prstGeom prst="rect">
                      <a:avLst/>
                    </a:prstGeom>
                    <a:noFill/>
                    <a:ln>
                      <a:noFill/>
                    </a:ln>
                  </pic:spPr>
                </pic:pic>
              </a:graphicData>
            </a:graphic>
          </wp:inline>
        </w:drawing>
      </w:r>
    </w:p>
    <w:p w:rsidR="00134361" w:rsidRPr="00134361" w:rsidRDefault="00134361" w:rsidP="00134361">
      <w:pPr>
        <w:tabs>
          <w:tab w:val="left" w:pos="3060"/>
        </w:tabs>
        <w:spacing w:before="120" w:after="0" w:line="240" w:lineRule="auto"/>
        <w:jc w:val="center"/>
        <w:rPr>
          <w:rFonts w:ascii="Times New Roman" w:eastAsia="Times New Roman" w:hAnsi="Times New Roman" w:cs="Times New Roman"/>
          <w:b/>
          <w:bCs/>
          <w:sz w:val="28"/>
          <w:szCs w:val="28"/>
          <w:lang w:eastAsia="ru-RU"/>
        </w:rPr>
      </w:pPr>
      <w:r w:rsidRPr="00134361">
        <w:rPr>
          <w:rFonts w:ascii="Times New Roman" w:eastAsia="Times New Roman" w:hAnsi="Times New Roman" w:cs="Times New Roman"/>
          <w:b/>
          <w:bCs/>
          <w:sz w:val="28"/>
          <w:szCs w:val="28"/>
          <w:lang w:eastAsia="ru-RU"/>
        </w:rPr>
        <w:t>Российская Федерация</w:t>
      </w:r>
    </w:p>
    <w:p w:rsidR="00134361" w:rsidRPr="00134361" w:rsidRDefault="00134361" w:rsidP="00134361">
      <w:pPr>
        <w:keepNext/>
        <w:tabs>
          <w:tab w:val="left" w:pos="3060"/>
        </w:tabs>
        <w:spacing w:before="120" w:after="0" w:line="240" w:lineRule="auto"/>
        <w:jc w:val="center"/>
        <w:outlineLvl w:val="2"/>
        <w:rPr>
          <w:rFonts w:ascii="Times New Roman" w:eastAsia="Times New Roman" w:hAnsi="Times New Roman" w:cs="Times New Roman"/>
          <w:b/>
          <w:bCs/>
          <w:sz w:val="28"/>
          <w:szCs w:val="24"/>
          <w:lang w:eastAsia="ru-RU"/>
        </w:rPr>
      </w:pPr>
      <w:r w:rsidRPr="00134361">
        <w:rPr>
          <w:rFonts w:ascii="Times New Roman" w:eastAsia="Times New Roman" w:hAnsi="Times New Roman" w:cs="Times New Roman"/>
          <w:b/>
          <w:bCs/>
          <w:sz w:val="28"/>
          <w:szCs w:val="24"/>
          <w:lang w:eastAsia="ru-RU"/>
        </w:rPr>
        <w:t>Новгородская область</w:t>
      </w:r>
    </w:p>
    <w:p w:rsidR="00282EA0" w:rsidRDefault="00282EA0" w:rsidP="00282EA0">
      <w:pPr>
        <w:spacing w:after="0" w:line="240" w:lineRule="auto"/>
        <w:ind w:left="-180" w:firstLine="180"/>
        <w:jc w:val="center"/>
        <w:rPr>
          <w:rFonts w:ascii="Times New Roman" w:eastAsia="Times New Roman" w:hAnsi="Times New Roman" w:cs="Times New Roman"/>
          <w:b/>
          <w:sz w:val="28"/>
          <w:szCs w:val="20"/>
          <w:lang w:eastAsia="ru-RU"/>
        </w:rPr>
      </w:pPr>
    </w:p>
    <w:p w:rsidR="00134361" w:rsidRPr="00134361" w:rsidRDefault="00134361" w:rsidP="00282EA0">
      <w:pPr>
        <w:spacing w:after="0" w:line="240" w:lineRule="auto"/>
        <w:ind w:left="-180" w:firstLine="180"/>
        <w:jc w:val="center"/>
        <w:rPr>
          <w:rFonts w:ascii="Times New Roman" w:eastAsia="Times New Roman" w:hAnsi="Times New Roman" w:cs="Times New Roman"/>
          <w:b/>
          <w:sz w:val="28"/>
          <w:szCs w:val="20"/>
          <w:lang w:eastAsia="ru-RU"/>
        </w:rPr>
      </w:pPr>
      <w:r w:rsidRPr="00134361">
        <w:rPr>
          <w:rFonts w:ascii="Times New Roman" w:eastAsia="Times New Roman" w:hAnsi="Times New Roman" w:cs="Times New Roman"/>
          <w:b/>
          <w:sz w:val="28"/>
          <w:szCs w:val="20"/>
          <w:lang w:eastAsia="ru-RU"/>
        </w:rPr>
        <w:t>ТЕРРИТОРИАЛЬНАЯ ИЗБИРАТЕЛЬНАЯ КОМИССИЯ</w:t>
      </w:r>
    </w:p>
    <w:p w:rsidR="00134361" w:rsidRPr="00134361" w:rsidRDefault="00FB6CE5" w:rsidP="00282EA0">
      <w:pPr>
        <w:spacing w:after="0" w:line="240" w:lineRule="auto"/>
        <w:ind w:left="2832"/>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0"/>
          <w:lang w:eastAsia="ru-RU"/>
        </w:rPr>
        <w:t xml:space="preserve">ПАРФИНСКОГО </w:t>
      </w:r>
      <w:r w:rsidR="00134361" w:rsidRPr="00134361">
        <w:rPr>
          <w:rFonts w:ascii="Times New Roman" w:eastAsia="Times New Roman" w:hAnsi="Times New Roman" w:cs="Times New Roman"/>
          <w:b/>
          <w:sz w:val="28"/>
          <w:szCs w:val="20"/>
          <w:lang w:eastAsia="ru-RU"/>
        </w:rPr>
        <w:t>РАЙОНА</w:t>
      </w:r>
    </w:p>
    <w:p w:rsidR="00134361" w:rsidRPr="00134361" w:rsidRDefault="00134361" w:rsidP="00134361">
      <w:pPr>
        <w:spacing w:after="0" w:line="240" w:lineRule="auto"/>
        <w:ind w:left="2832"/>
        <w:rPr>
          <w:rFonts w:ascii="Times New Roman" w:eastAsia="Times New Roman" w:hAnsi="Times New Roman" w:cs="Times New Roman"/>
          <w:bCs/>
          <w:sz w:val="32"/>
          <w:szCs w:val="32"/>
          <w:lang w:eastAsia="ru-RU"/>
        </w:rPr>
      </w:pPr>
    </w:p>
    <w:p w:rsidR="00134361" w:rsidRDefault="00134361" w:rsidP="00134361">
      <w:pPr>
        <w:spacing w:after="0" w:line="240" w:lineRule="auto"/>
        <w:jc w:val="center"/>
        <w:rPr>
          <w:rFonts w:ascii="Times New Roman" w:eastAsia="Times New Roman" w:hAnsi="Times New Roman" w:cs="Times New Roman"/>
          <w:b/>
          <w:bCs/>
          <w:sz w:val="32"/>
          <w:szCs w:val="32"/>
          <w:lang w:eastAsia="ru-RU"/>
        </w:rPr>
      </w:pPr>
      <w:r w:rsidRPr="00134361">
        <w:rPr>
          <w:rFonts w:ascii="Times New Roman" w:eastAsia="Times New Roman" w:hAnsi="Times New Roman" w:cs="Times New Roman"/>
          <w:b/>
          <w:bCs/>
          <w:sz w:val="32"/>
          <w:szCs w:val="32"/>
          <w:lang w:eastAsia="ru-RU"/>
        </w:rPr>
        <w:t>ПОСТАНОВЛЕНИЕ</w:t>
      </w:r>
    </w:p>
    <w:tbl>
      <w:tblPr>
        <w:tblW w:w="0" w:type="auto"/>
        <w:tblLook w:val="0000"/>
      </w:tblPr>
      <w:tblGrid>
        <w:gridCol w:w="3188"/>
        <w:gridCol w:w="3207"/>
        <w:gridCol w:w="3175"/>
      </w:tblGrid>
      <w:tr w:rsidR="00A010E5" w:rsidTr="00341457">
        <w:tc>
          <w:tcPr>
            <w:tcW w:w="3284" w:type="dxa"/>
          </w:tcPr>
          <w:p w:rsidR="00A010E5" w:rsidRDefault="00A010E5" w:rsidP="00341457">
            <w:pPr>
              <w:pStyle w:val="ConsNormal"/>
              <w:widowControl/>
              <w:ind w:firstLine="0"/>
              <w:rPr>
                <w:rFonts w:ascii="Times New Roman" w:hAnsi="Times New Roman"/>
                <w:b/>
                <w:sz w:val="28"/>
              </w:rPr>
            </w:pPr>
            <w:r>
              <w:rPr>
                <w:rFonts w:ascii="Times New Roman" w:hAnsi="Times New Roman"/>
                <w:sz w:val="28"/>
              </w:rPr>
              <w:t>02 июля 2021 года</w:t>
            </w:r>
          </w:p>
        </w:tc>
        <w:tc>
          <w:tcPr>
            <w:tcW w:w="3285" w:type="dxa"/>
          </w:tcPr>
          <w:p w:rsidR="00A010E5" w:rsidRDefault="00A010E5" w:rsidP="00341457">
            <w:pPr>
              <w:pStyle w:val="ConsNormal"/>
              <w:widowControl/>
              <w:ind w:firstLine="0"/>
              <w:jc w:val="center"/>
              <w:rPr>
                <w:rFonts w:ascii="Times New Roman" w:hAnsi="Times New Roman"/>
                <w:bCs/>
                <w:sz w:val="28"/>
              </w:rPr>
            </w:pPr>
          </w:p>
          <w:p w:rsidR="00A010E5" w:rsidRDefault="00A010E5" w:rsidP="00341457">
            <w:pPr>
              <w:pStyle w:val="ConsNormal"/>
              <w:widowControl/>
              <w:ind w:firstLine="0"/>
              <w:jc w:val="center"/>
              <w:rPr>
                <w:rFonts w:ascii="Times New Roman" w:hAnsi="Times New Roman"/>
                <w:bCs/>
                <w:sz w:val="28"/>
              </w:rPr>
            </w:pPr>
            <w:r>
              <w:rPr>
                <w:rFonts w:ascii="Times New Roman" w:hAnsi="Times New Roman"/>
                <w:bCs/>
                <w:sz w:val="28"/>
              </w:rPr>
              <w:t>п. Парфино</w:t>
            </w:r>
          </w:p>
        </w:tc>
        <w:tc>
          <w:tcPr>
            <w:tcW w:w="3285" w:type="dxa"/>
          </w:tcPr>
          <w:p w:rsidR="00A010E5" w:rsidRDefault="00A010E5" w:rsidP="00341457">
            <w:pPr>
              <w:pStyle w:val="ConsNormal"/>
              <w:widowControl/>
              <w:ind w:firstLine="0"/>
              <w:jc w:val="right"/>
              <w:rPr>
                <w:rFonts w:ascii="Times New Roman" w:hAnsi="Times New Roman"/>
                <w:sz w:val="28"/>
              </w:rPr>
            </w:pPr>
            <w:r>
              <w:rPr>
                <w:rFonts w:ascii="Times New Roman" w:hAnsi="Times New Roman"/>
                <w:sz w:val="28"/>
              </w:rPr>
              <w:t>№ 6/ 9-4</w:t>
            </w:r>
          </w:p>
          <w:p w:rsidR="00A010E5" w:rsidRDefault="00A010E5" w:rsidP="00341457">
            <w:pPr>
              <w:pStyle w:val="ConsNormal"/>
              <w:widowControl/>
              <w:ind w:firstLine="0"/>
              <w:jc w:val="center"/>
              <w:rPr>
                <w:rFonts w:ascii="Times New Roman" w:hAnsi="Times New Roman"/>
                <w:sz w:val="28"/>
              </w:rPr>
            </w:pPr>
          </w:p>
          <w:p w:rsidR="00A010E5" w:rsidRDefault="00A010E5" w:rsidP="00341457">
            <w:pPr>
              <w:pStyle w:val="ConsNormal"/>
              <w:widowControl/>
              <w:ind w:firstLine="0"/>
              <w:jc w:val="center"/>
              <w:rPr>
                <w:rFonts w:ascii="Times New Roman" w:hAnsi="Times New Roman"/>
                <w:b/>
                <w:sz w:val="28"/>
              </w:rPr>
            </w:pPr>
          </w:p>
        </w:tc>
      </w:tr>
    </w:tbl>
    <w:p w:rsidR="00134361" w:rsidRPr="00134361" w:rsidRDefault="00134361" w:rsidP="0035663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4361">
        <w:rPr>
          <w:rFonts w:ascii="Times New Roman" w:eastAsia="Times New Roman" w:hAnsi="Times New Roman" w:cs="Times New Roman"/>
          <w:b/>
          <w:sz w:val="28"/>
          <w:szCs w:val="28"/>
          <w:lang w:eastAsia="ru-RU"/>
        </w:rPr>
        <w:t>О</w:t>
      </w:r>
      <w:r w:rsidR="00B84C37">
        <w:rPr>
          <w:rFonts w:ascii="Times New Roman" w:eastAsia="Times New Roman" w:hAnsi="Times New Roman" w:cs="Times New Roman"/>
          <w:b/>
          <w:sz w:val="28"/>
          <w:szCs w:val="28"/>
          <w:lang w:eastAsia="ru-RU"/>
        </w:rPr>
        <w:t xml:space="preserve">б </w:t>
      </w:r>
      <w:r w:rsidRPr="00134361">
        <w:rPr>
          <w:rFonts w:ascii="Times New Roman" w:eastAsia="Times New Roman" w:hAnsi="Times New Roman" w:cs="Times New Roman"/>
          <w:b/>
          <w:sz w:val="28"/>
          <w:szCs w:val="28"/>
          <w:lang w:eastAsia="ru-RU"/>
        </w:rPr>
        <w:t>обеспечени</w:t>
      </w:r>
      <w:r w:rsidR="00B84C37">
        <w:rPr>
          <w:rFonts w:ascii="Times New Roman" w:eastAsia="Times New Roman" w:hAnsi="Times New Roman" w:cs="Times New Roman"/>
          <w:b/>
          <w:sz w:val="28"/>
          <w:szCs w:val="28"/>
          <w:lang w:eastAsia="ru-RU"/>
        </w:rPr>
        <w:t>и</w:t>
      </w:r>
      <w:r w:rsidRPr="00134361">
        <w:rPr>
          <w:rFonts w:ascii="Times New Roman" w:eastAsia="Times New Roman" w:hAnsi="Times New Roman" w:cs="Times New Roman"/>
          <w:b/>
          <w:sz w:val="28"/>
          <w:szCs w:val="28"/>
          <w:lang w:eastAsia="ru-RU"/>
        </w:rPr>
        <w:t xml:space="preserve"> информирования</w:t>
      </w:r>
    </w:p>
    <w:p w:rsidR="00DE0F21" w:rsidRDefault="00134361" w:rsidP="001343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4361">
        <w:rPr>
          <w:rFonts w:ascii="Times New Roman" w:eastAsia="Times New Roman" w:hAnsi="Times New Roman" w:cs="Times New Roman"/>
          <w:b/>
          <w:sz w:val="28"/>
          <w:szCs w:val="28"/>
          <w:lang w:eastAsia="ru-RU"/>
        </w:rPr>
        <w:t xml:space="preserve">избирателей  о зарегистрированных кандидатах при проведении </w:t>
      </w:r>
      <w:r w:rsidR="0033165C">
        <w:rPr>
          <w:rFonts w:ascii="Times New Roman" w:eastAsia="Times New Roman" w:hAnsi="Times New Roman" w:cs="Times New Roman"/>
          <w:b/>
          <w:sz w:val="28"/>
          <w:szCs w:val="28"/>
          <w:lang w:eastAsia="ru-RU"/>
        </w:rPr>
        <w:t xml:space="preserve">досрочных </w:t>
      </w:r>
      <w:r w:rsidRPr="00134361">
        <w:rPr>
          <w:rFonts w:ascii="Times New Roman" w:eastAsia="Times New Roman" w:hAnsi="Times New Roman" w:cs="Times New Roman"/>
          <w:b/>
          <w:sz w:val="28"/>
          <w:szCs w:val="28"/>
          <w:lang w:eastAsia="ru-RU"/>
        </w:rPr>
        <w:t xml:space="preserve">выборов Главы </w:t>
      </w:r>
      <w:r w:rsidR="00A010E5">
        <w:rPr>
          <w:rFonts w:ascii="Times New Roman" w:eastAsia="Times New Roman" w:hAnsi="Times New Roman" w:cs="Times New Roman"/>
          <w:b/>
          <w:sz w:val="28"/>
          <w:szCs w:val="28"/>
          <w:lang w:eastAsia="ru-RU"/>
        </w:rPr>
        <w:t>Федорковского сельского поселения</w:t>
      </w:r>
      <w:r w:rsidR="00DE0F21">
        <w:rPr>
          <w:rFonts w:ascii="Times New Roman" w:eastAsia="Times New Roman" w:hAnsi="Times New Roman" w:cs="Times New Roman"/>
          <w:b/>
          <w:sz w:val="28"/>
          <w:szCs w:val="28"/>
          <w:lang w:eastAsia="ru-RU"/>
        </w:rPr>
        <w:t xml:space="preserve"> </w:t>
      </w:r>
    </w:p>
    <w:p w:rsidR="00134361" w:rsidRPr="00134361" w:rsidRDefault="00DE0F21" w:rsidP="00134361">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Парфинско</w:t>
      </w:r>
      <w:r w:rsidR="00A010E5">
        <w:rPr>
          <w:rFonts w:ascii="Times New Roman" w:eastAsia="Times New Roman" w:hAnsi="Times New Roman" w:cs="Times New Roman"/>
          <w:b/>
          <w:sz w:val="28"/>
          <w:szCs w:val="28"/>
          <w:lang w:eastAsia="ru-RU"/>
        </w:rPr>
        <w:t>го муниципального</w:t>
      </w:r>
      <w:r w:rsidR="00134361" w:rsidRPr="00134361">
        <w:rPr>
          <w:rFonts w:ascii="Times New Roman" w:eastAsia="Times New Roman" w:hAnsi="Times New Roman" w:cs="Times New Roman"/>
          <w:b/>
          <w:sz w:val="28"/>
          <w:szCs w:val="28"/>
          <w:lang w:eastAsia="ru-RU"/>
        </w:rPr>
        <w:t xml:space="preserve"> район</w:t>
      </w:r>
      <w:r w:rsidR="00A010E5">
        <w:rPr>
          <w:rFonts w:ascii="Times New Roman" w:eastAsia="Times New Roman" w:hAnsi="Times New Roman" w:cs="Times New Roman"/>
          <w:b/>
          <w:sz w:val="28"/>
          <w:szCs w:val="28"/>
          <w:lang w:eastAsia="ru-RU"/>
        </w:rPr>
        <w:t>а</w:t>
      </w:r>
    </w:p>
    <w:p w:rsidR="00134361" w:rsidRPr="00134361" w:rsidRDefault="00134361" w:rsidP="00134361">
      <w:pPr>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p w:rsidR="00134361" w:rsidRPr="00134361" w:rsidRDefault="00282EA0" w:rsidP="00134361">
      <w:pPr>
        <w:widowControl w:val="0"/>
        <w:spacing w:after="0" w:line="360" w:lineRule="auto"/>
        <w:ind w:right="-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134361" w:rsidRPr="00134361">
        <w:rPr>
          <w:rFonts w:ascii="Times New Roman" w:eastAsia="Times New Roman" w:hAnsi="Times New Roman" w:cs="Times New Roman"/>
          <w:sz w:val="28"/>
          <w:szCs w:val="28"/>
          <w:lang w:eastAsia="ru-RU"/>
        </w:rPr>
        <w:t>соответствии с пунктами 2, 11 части 1 статьи 6 Федерального закона от 26 июля 2006 года № 152-ФЗ «О персональ</w:t>
      </w:r>
      <w:r>
        <w:rPr>
          <w:rFonts w:ascii="Times New Roman" w:eastAsia="Times New Roman" w:hAnsi="Times New Roman" w:cs="Times New Roman"/>
          <w:sz w:val="28"/>
          <w:szCs w:val="28"/>
          <w:lang w:eastAsia="ru-RU"/>
        </w:rPr>
        <w:t xml:space="preserve">ных данных», </w:t>
      </w:r>
      <w:r w:rsidR="00134361" w:rsidRPr="00134361">
        <w:rPr>
          <w:rFonts w:ascii="Times New Roman" w:eastAsia="Times New Roman" w:hAnsi="Times New Roman" w:cs="Times New Roman"/>
          <w:sz w:val="28"/>
          <w:szCs w:val="28"/>
          <w:lang w:eastAsia="ru-RU"/>
        </w:rPr>
        <w:t xml:space="preserve">с частью 7 статьи </w:t>
      </w:r>
      <w:r>
        <w:rPr>
          <w:rFonts w:ascii="Times New Roman" w:eastAsia="Times New Roman" w:hAnsi="Times New Roman" w:cs="Times New Roman"/>
          <w:sz w:val="28"/>
          <w:szCs w:val="28"/>
          <w:lang w:eastAsia="ru-RU"/>
        </w:rPr>
        <w:t>20 Областного Закона  от 21 06 2007</w:t>
      </w:r>
      <w:r w:rsidR="00134361" w:rsidRPr="00134361">
        <w:rPr>
          <w:rFonts w:ascii="Times New Roman" w:eastAsia="Times New Roman" w:hAnsi="Times New Roman" w:cs="Times New Roman"/>
          <w:sz w:val="28"/>
          <w:szCs w:val="28"/>
          <w:lang w:eastAsia="ru-RU"/>
        </w:rPr>
        <w:t xml:space="preserve"> № 121-ОЗ «О выборах Главы муниципального образования в Новгородской области» </w:t>
      </w:r>
    </w:p>
    <w:p w:rsidR="00134361" w:rsidRPr="00134361" w:rsidRDefault="00134361" w:rsidP="00A010E5">
      <w:pPr>
        <w:widowControl w:val="0"/>
        <w:spacing w:after="0" w:line="360" w:lineRule="auto"/>
        <w:ind w:right="-6" w:firstLine="709"/>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 xml:space="preserve">Территориальная избирательная комиссия </w:t>
      </w:r>
      <w:r w:rsidR="00DE0F21">
        <w:rPr>
          <w:rFonts w:ascii="Times New Roman" w:eastAsia="Times New Roman" w:hAnsi="Times New Roman" w:cs="Times New Roman"/>
          <w:sz w:val="28"/>
          <w:szCs w:val="28"/>
          <w:lang w:eastAsia="ru-RU"/>
        </w:rPr>
        <w:t xml:space="preserve">Парфинского </w:t>
      </w:r>
      <w:r w:rsidRPr="00134361">
        <w:rPr>
          <w:rFonts w:ascii="Times New Roman" w:eastAsia="Times New Roman" w:hAnsi="Times New Roman" w:cs="Times New Roman"/>
          <w:sz w:val="28"/>
          <w:szCs w:val="28"/>
          <w:lang w:eastAsia="ru-RU"/>
        </w:rPr>
        <w:t>района</w:t>
      </w:r>
    </w:p>
    <w:p w:rsidR="00134361" w:rsidRPr="00134361" w:rsidRDefault="00134361" w:rsidP="00134361">
      <w:pPr>
        <w:spacing w:after="0" w:line="360" w:lineRule="auto"/>
        <w:ind w:firstLine="567"/>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ПОСТАНОВЛЯЕТ:</w:t>
      </w:r>
    </w:p>
    <w:p w:rsidR="00134361" w:rsidRPr="00134361" w:rsidRDefault="00134361" w:rsidP="00A010E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 xml:space="preserve">1. Утвердить </w:t>
      </w:r>
      <w:r w:rsidRPr="00134361">
        <w:rPr>
          <w:rFonts w:ascii="Times New Roman" w:eastAsia="Times New Roman" w:hAnsi="Times New Roman" w:cs="Times New Roman"/>
          <w:bCs/>
          <w:sz w:val="28"/>
          <w:szCs w:val="28"/>
          <w:lang w:eastAsia="ru-RU"/>
        </w:rPr>
        <w:t xml:space="preserve">Комплекс мер по обеспечению информирования избирателей зарегистрированных </w:t>
      </w:r>
      <w:proofErr w:type="gramStart"/>
      <w:r w:rsidRPr="00134361">
        <w:rPr>
          <w:rFonts w:ascii="Times New Roman" w:eastAsia="Times New Roman" w:hAnsi="Times New Roman" w:cs="Times New Roman"/>
          <w:bCs/>
          <w:sz w:val="28"/>
          <w:szCs w:val="28"/>
          <w:lang w:eastAsia="ru-RU"/>
        </w:rPr>
        <w:t>кандидатах</w:t>
      </w:r>
      <w:proofErr w:type="gramEnd"/>
      <w:r w:rsidRPr="00134361">
        <w:rPr>
          <w:rFonts w:ascii="Times New Roman" w:eastAsia="Times New Roman" w:hAnsi="Times New Roman" w:cs="Times New Roman"/>
          <w:bCs/>
          <w:sz w:val="28"/>
          <w:szCs w:val="28"/>
          <w:lang w:eastAsia="ru-RU"/>
        </w:rPr>
        <w:t xml:space="preserve">, при проведении выборов </w:t>
      </w:r>
      <w:r w:rsidRPr="00134361">
        <w:rPr>
          <w:rFonts w:ascii="Times New Roman" w:eastAsia="Times New Roman" w:hAnsi="Times New Roman" w:cs="Times New Roman"/>
          <w:sz w:val="28"/>
          <w:szCs w:val="28"/>
          <w:lang w:eastAsia="ru-RU"/>
        </w:rPr>
        <w:t xml:space="preserve">депутатов представительного органа муниципального образования и Главы муниципального образования в </w:t>
      </w:r>
      <w:r w:rsidR="00DE0F21">
        <w:rPr>
          <w:rFonts w:ascii="Times New Roman" w:eastAsia="Times New Roman" w:hAnsi="Times New Roman" w:cs="Times New Roman"/>
          <w:sz w:val="28"/>
          <w:szCs w:val="28"/>
          <w:lang w:eastAsia="ru-RU"/>
        </w:rPr>
        <w:t xml:space="preserve">Парфинском </w:t>
      </w:r>
      <w:r w:rsidRPr="00134361">
        <w:rPr>
          <w:rFonts w:ascii="Times New Roman" w:eastAsia="Times New Roman" w:hAnsi="Times New Roman" w:cs="Times New Roman"/>
          <w:sz w:val="28"/>
          <w:szCs w:val="28"/>
          <w:lang w:eastAsia="ru-RU"/>
        </w:rPr>
        <w:t>районе (прилагается).</w:t>
      </w:r>
    </w:p>
    <w:p w:rsidR="00134361" w:rsidRPr="00134361" w:rsidRDefault="00282EA0" w:rsidP="00A010E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sidR="00134361" w:rsidRPr="00134361">
        <w:rPr>
          <w:rFonts w:ascii="Times New Roman" w:eastAsia="Times New Roman" w:hAnsi="Times New Roman" w:cs="Times New Roman"/>
          <w:sz w:val="28"/>
          <w:szCs w:val="28"/>
          <w:lang w:eastAsia="ru-RU"/>
        </w:rPr>
        <w:t>Разместить</w:t>
      </w:r>
      <w:proofErr w:type="gramEnd"/>
      <w:r w:rsidR="00134361" w:rsidRPr="00134361">
        <w:rPr>
          <w:rFonts w:ascii="Times New Roman" w:eastAsia="Times New Roman" w:hAnsi="Times New Roman" w:cs="Times New Roman"/>
          <w:sz w:val="28"/>
          <w:szCs w:val="28"/>
          <w:lang w:eastAsia="ru-RU"/>
        </w:rPr>
        <w:t xml:space="preserve"> настоящее постановление на странице Территориальной избирательной комиссии сайта Администрации </w:t>
      </w:r>
      <w:r w:rsidR="00DE0F21">
        <w:rPr>
          <w:rFonts w:ascii="Times New Roman" w:eastAsia="Times New Roman" w:hAnsi="Times New Roman" w:cs="Times New Roman"/>
          <w:sz w:val="28"/>
          <w:szCs w:val="28"/>
          <w:lang w:eastAsia="ru-RU"/>
        </w:rPr>
        <w:t xml:space="preserve">Парфинского </w:t>
      </w:r>
      <w:r w:rsidR="00134361" w:rsidRPr="00134361">
        <w:rPr>
          <w:rFonts w:ascii="Times New Roman" w:eastAsia="Times New Roman" w:hAnsi="Times New Roman" w:cs="Times New Roman"/>
          <w:sz w:val="28"/>
          <w:szCs w:val="28"/>
          <w:lang w:eastAsia="ru-RU"/>
        </w:rPr>
        <w:t>муниципального района в информационно-телекоммуникационной сети «Интернет».</w:t>
      </w: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gridCol w:w="4501"/>
      </w:tblGrid>
      <w:tr w:rsidR="00134361" w:rsidRPr="00134361" w:rsidTr="0033165C">
        <w:tc>
          <w:tcPr>
            <w:tcW w:w="14355" w:type="dxa"/>
            <w:gridSpan w:val="3"/>
            <w:tcBorders>
              <w:top w:val="nil"/>
              <w:left w:val="nil"/>
              <w:bottom w:val="nil"/>
              <w:right w:val="single" w:sz="4" w:space="0" w:color="auto"/>
            </w:tcBorders>
          </w:tcPr>
          <w:p w:rsidR="00134361" w:rsidRPr="00134361" w:rsidRDefault="00134361" w:rsidP="00134361">
            <w:pPr>
              <w:spacing w:after="0"/>
              <w:rPr>
                <w:rFonts w:ascii="Times New Roman" w:eastAsia="Times New Roman" w:hAnsi="Times New Roman" w:cs="Times New Roman"/>
                <w:sz w:val="28"/>
                <w:szCs w:val="28"/>
              </w:rPr>
            </w:pPr>
          </w:p>
        </w:tc>
      </w:tr>
      <w:tr w:rsidR="0033165C" w:rsidRPr="00477609" w:rsidTr="00331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01" w:type="dxa"/>
        </w:trPr>
        <w:tc>
          <w:tcPr>
            <w:tcW w:w="4927" w:type="dxa"/>
          </w:tcPr>
          <w:p w:rsidR="0033165C" w:rsidRPr="006C6E64" w:rsidRDefault="0033165C" w:rsidP="004F7F85">
            <w:pPr>
              <w:pStyle w:val="ConsNormal"/>
              <w:widowControl/>
              <w:ind w:firstLine="0"/>
              <w:rPr>
                <w:rFonts w:ascii="Times New Roman" w:hAnsi="Times New Roman"/>
                <w:sz w:val="28"/>
              </w:rPr>
            </w:pPr>
            <w:r w:rsidRPr="006C6E64">
              <w:rPr>
                <w:rFonts w:ascii="Times New Roman" w:hAnsi="Times New Roman"/>
                <w:sz w:val="28"/>
              </w:rPr>
              <w:t xml:space="preserve">Председатель </w:t>
            </w:r>
            <w:proofErr w:type="gramStart"/>
            <w:r w:rsidRPr="006C6E64">
              <w:rPr>
                <w:rFonts w:ascii="Times New Roman" w:hAnsi="Times New Roman"/>
                <w:sz w:val="28"/>
              </w:rPr>
              <w:t>территориальной</w:t>
            </w:r>
            <w:proofErr w:type="gramEnd"/>
            <w:r w:rsidRPr="006C6E64">
              <w:rPr>
                <w:rFonts w:ascii="Times New Roman" w:hAnsi="Times New Roman"/>
                <w:sz w:val="28"/>
              </w:rPr>
              <w:t xml:space="preserve"> </w:t>
            </w:r>
          </w:p>
          <w:p w:rsidR="0033165C" w:rsidRPr="006C6E64" w:rsidRDefault="0033165C" w:rsidP="004F7F85">
            <w:pPr>
              <w:pStyle w:val="ConsNormal"/>
              <w:widowControl/>
              <w:ind w:firstLine="0"/>
              <w:rPr>
                <w:rFonts w:ascii="Times New Roman" w:hAnsi="Times New Roman"/>
                <w:sz w:val="24"/>
              </w:rPr>
            </w:pPr>
            <w:r w:rsidRPr="006C6E64">
              <w:rPr>
                <w:rFonts w:ascii="Times New Roman" w:hAnsi="Times New Roman"/>
                <w:sz w:val="28"/>
              </w:rPr>
              <w:t>избирательной комиссии</w:t>
            </w:r>
          </w:p>
          <w:p w:rsidR="0033165C" w:rsidRPr="006C6E64" w:rsidRDefault="0033165C" w:rsidP="004F7F85">
            <w:pPr>
              <w:spacing w:line="360" w:lineRule="auto"/>
              <w:jc w:val="both"/>
              <w:rPr>
                <w:rFonts w:ascii="Times New Roman" w:hAnsi="Times New Roman" w:cs="Times New Roman"/>
                <w:spacing w:val="4"/>
                <w:sz w:val="28"/>
                <w:szCs w:val="28"/>
              </w:rPr>
            </w:pPr>
            <w:r w:rsidRPr="006C6E64">
              <w:rPr>
                <w:rFonts w:ascii="Times New Roman" w:hAnsi="Times New Roman" w:cs="Times New Roman"/>
                <w:sz w:val="28"/>
              </w:rPr>
              <w:t xml:space="preserve">Парфинского района </w:t>
            </w:r>
          </w:p>
        </w:tc>
        <w:tc>
          <w:tcPr>
            <w:tcW w:w="4927" w:type="dxa"/>
          </w:tcPr>
          <w:p w:rsidR="0033165C" w:rsidRPr="00477609" w:rsidRDefault="0033165C" w:rsidP="004F7F85">
            <w:pPr>
              <w:pStyle w:val="ConsNormal"/>
              <w:widowControl/>
              <w:ind w:firstLine="0"/>
              <w:jc w:val="right"/>
              <w:rPr>
                <w:rFonts w:ascii="Times New Roman" w:hAnsi="Times New Roman"/>
                <w:sz w:val="28"/>
              </w:rPr>
            </w:pPr>
            <w:r w:rsidRPr="00477609">
              <w:rPr>
                <w:rFonts w:ascii="Times New Roman" w:hAnsi="Times New Roman"/>
                <w:sz w:val="28"/>
              </w:rPr>
              <w:t>Е.Н. Большакова</w:t>
            </w:r>
          </w:p>
          <w:p w:rsidR="0033165C" w:rsidRPr="00477609" w:rsidRDefault="0033165C" w:rsidP="004F7F85">
            <w:pPr>
              <w:spacing w:line="360" w:lineRule="auto"/>
              <w:jc w:val="both"/>
              <w:rPr>
                <w:spacing w:val="4"/>
                <w:sz w:val="28"/>
                <w:szCs w:val="28"/>
              </w:rPr>
            </w:pPr>
          </w:p>
        </w:tc>
      </w:tr>
      <w:tr w:rsidR="0033165C" w:rsidRPr="00477609" w:rsidTr="00331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01" w:type="dxa"/>
        </w:trPr>
        <w:tc>
          <w:tcPr>
            <w:tcW w:w="4927" w:type="dxa"/>
          </w:tcPr>
          <w:p w:rsidR="0033165C" w:rsidRPr="006C6E64" w:rsidRDefault="0033165C" w:rsidP="004F7F85">
            <w:pPr>
              <w:pStyle w:val="ConsNormal"/>
              <w:widowControl/>
              <w:ind w:firstLine="0"/>
              <w:rPr>
                <w:rFonts w:ascii="Times New Roman" w:hAnsi="Times New Roman"/>
                <w:sz w:val="28"/>
              </w:rPr>
            </w:pPr>
            <w:r w:rsidRPr="006C6E64">
              <w:rPr>
                <w:rFonts w:ascii="Times New Roman" w:hAnsi="Times New Roman"/>
                <w:sz w:val="28"/>
              </w:rPr>
              <w:lastRenderedPageBreak/>
              <w:t xml:space="preserve">Секретарь </w:t>
            </w:r>
            <w:proofErr w:type="gramStart"/>
            <w:r w:rsidRPr="006C6E64">
              <w:rPr>
                <w:rFonts w:ascii="Times New Roman" w:hAnsi="Times New Roman"/>
                <w:sz w:val="28"/>
              </w:rPr>
              <w:t>территориальной</w:t>
            </w:r>
            <w:proofErr w:type="gramEnd"/>
            <w:r w:rsidRPr="006C6E64">
              <w:rPr>
                <w:rFonts w:ascii="Times New Roman" w:hAnsi="Times New Roman"/>
                <w:sz w:val="28"/>
              </w:rPr>
              <w:t xml:space="preserve"> </w:t>
            </w:r>
          </w:p>
          <w:p w:rsidR="0033165C" w:rsidRPr="006C6E64" w:rsidRDefault="0033165C" w:rsidP="004F7F85">
            <w:pPr>
              <w:pStyle w:val="ConsNormal"/>
              <w:widowControl/>
              <w:ind w:firstLine="0"/>
              <w:rPr>
                <w:rFonts w:ascii="Times New Roman" w:hAnsi="Times New Roman"/>
                <w:sz w:val="24"/>
              </w:rPr>
            </w:pPr>
            <w:r w:rsidRPr="006C6E64">
              <w:rPr>
                <w:rFonts w:ascii="Times New Roman" w:hAnsi="Times New Roman"/>
                <w:sz w:val="28"/>
              </w:rPr>
              <w:t>избирательной комиссии</w:t>
            </w:r>
            <w:r w:rsidRPr="006C6E64">
              <w:rPr>
                <w:rFonts w:ascii="Times New Roman" w:hAnsi="Times New Roman"/>
                <w:sz w:val="24"/>
              </w:rPr>
              <w:t xml:space="preserve"> </w:t>
            </w:r>
          </w:p>
          <w:p w:rsidR="0033165C" w:rsidRPr="006C6E64" w:rsidRDefault="0033165C" w:rsidP="004F7F85">
            <w:pPr>
              <w:spacing w:line="360" w:lineRule="auto"/>
              <w:jc w:val="both"/>
              <w:rPr>
                <w:rFonts w:ascii="Times New Roman" w:hAnsi="Times New Roman" w:cs="Times New Roman"/>
                <w:spacing w:val="4"/>
                <w:sz w:val="28"/>
                <w:szCs w:val="28"/>
              </w:rPr>
            </w:pPr>
            <w:r w:rsidRPr="006C6E64">
              <w:rPr>
                <w:rFonts w:ascii="Times New Roman" w:hAnsi="Times New Roman" w:cs="Times New Roman"/>
                <w:sz w:val="28"/>
              </w:rPr>
              <w:t>Парфинского района</w:t>
            </w:r>
          </w:p>
        </w:tc>
        <w:tc>
          <w:tcPr>
            <w:tcW w:w="4927" w:type="dxa"/>
          </w:tcPr>
          <w:p w:rsidR="0033165C" w:rsidRPr="00477609" w:rsidRDefault="0033165C" w:rsidP="004F7F85">
            <w:pPr>
              <w:spacing w:line="360" w:lineRule="auto"/>
              <w:jc w:val="right"/>
              <w:rPr>
                <w:spacing w:val="4"/>
                <w:sz w:val="28"/>
                <w:szCs w:val="28"/>
              </w:rPr>
            </w:pPr>
            <w:r w:rsidRPr="00477609">
              <w:rPr>
                <w:sz w:val="28"/>
                <w:szCs w:val="28"/>
              </w:rPr>
              <w:t>О.Л. Михайлова</w:t>
            </w:r>
          </w:p>
        </w:tc>
      </w:tr>
    </w:tbl>
    <w:p w:rsidR="00134361" w:rsidRPr="00134361" w:rsidRDefault="00134361" w:rsidP="00134361">
      <w:pPr>
        <w:spacing w:after="0" w:line="240" w:lineRule="auto"/>
        <w:rPr>
          <w:rFonts w:ascii="Times New Roman" w:eastAsia="Times New Roman" w:hAnsi="Times New Roman" w:cs="Times New Roman"/>
          <w:color w:val="FF0000"/>
          <w:sz w:val="28"/>
          <w:szCs w:val="28"/>
          <w:lang w:eastAsia="ru-RU"/>
        </w:rPr>
        <w:sectPr w:rsidR="00134361" w:rsidRPr="00134361" w:rsidSect="00134361">
          <w:type w:val="continuous"/>
          <w:pgSz w:w="11906" w:h="16838"/>
          <w:pgMar w:top="964" w:right="851" w:bottom="567" w:left="1701" w:header="709" w:footer="709" w:gutter="0"/>
          <w:cols w:space="720"/>
        </w:sectPr>
      </w:pPr>
    </w:p>
    <w:tbl>
      <w:tblPr>
        <w:tblW w:w="0" w:type="auto"/>
        <w:tblLook w:val="01E0"/>
      </w:tblPr>
      <w:tblGrid>
        <w:gridCol w:w="4386"/>
        <w:gridCol w:w="5082"/>
      </w:tblGrid>
      <w:tr w:rsidR="00134361" w:rsidRPr="00134361" w:rsidTr="00134361">
        <w:tc>
          <w:tcPr>
            <w:tcW w:w="4386" w:type="dxa"/>
          </w:tcPr>
          <w:p w:rsidR="00134361" w:rsidRPr="00134361" w:rsidRDefault="00134361" w:rsidP="00134361">
            <w:pPr>
              <w:autoSpaceDE w:val="0"/>
              <w:autoSpaceDN w:val="0"/>
              <w:adjustRightInd w:val="0"/>
              <w:spacing w:after="0"/>
              <w:rPr>
                <w:rFonts w:ascii="Arial" w:eastAsia="Times New Roman" w:hAnsi="Arial" w:cs="Arial"/>
                <w:sz w:val="20"/>
                <w:szCs w:val="20"/>
              </w:rPr>
            </w:pPr>
          </w:p>
        </w:tc>
        <w:tc>
          <w:tcPr>
            <w:tcW w:w="5082" w:type="dxa"/>
            <w:hideMark/>
          </w:tcPr>
          <w:p w:rsidR="00134361" w:rsidRPr="00134361" w:rsidRDefault="00134361" w:rsidP="00A37C00">
            <w:pPr>
              <w:autoSpaceDE w:val="0"/>
              <w:autoSpaceDN w:val="0"/>
              <w:adjustRightInd w:val="0"/>
              <w:spacing w:after="120" w:line="240" w:lineRule="exact"/>
              <w:ind w:left="-108" w:right="-108"/>
              <w:jc w:val="right"/>
              <w:rPr>
                <w:rFonts w:ascii="Times New Roman" w:eastAsia="Times New Roman" w:hAnsi="Times New Roman" w:cs="Times New Roman"/>
                <w:sz w:val="24"/>
                <w:szCs w:val="24"/>
              </w:rPr>
            </w:pPr>
            <w:r w:rsidRPr="00134361">
              <w:rPr>
                <w:rFonts w:ascii="Times New Roman" w:eastAsia="Times New Roman" w:hAnsi="Times New Roman" w:cs="Times New Roman"/>
                <w:sz w:val="24"/>
                <w:szCs w:val="24"/>
              </w:rPr>
              <w:t>Приложение</w:t>
            </w:r>
          </w:p>
          <w:p w:rsidR="00134361" w:rsidRPr="00134361" w:rsidRDefault="00134361" w:rsidP="00A37C00">
            <w:pPr>
              <w:autoSpaceDE w:val="0"/>
              <w:autoSpaceDN w:val="0"/>
              <w:adjustRightInd w:val="0"/>
              <w:spacing w:after="0" w:line="240" w:lineRule="exact"/>
              <w:ind w:left="-108" w:right="-108"/>
              <w:jc w:val="right"/>
              <w:rPr>
                <w:rFonts w:ascii="Times New Roman" w:eastAsia="Times New Roman" w:hAnsi="Times New Roman" w:cs="Times New Roman"/>
                <w:sz w:val="24"/>
                <w:szCs w:val="24"/>
              </w:rPr>
            </w:pPr>
            <w:r w:rsidRPr="00134361">
              <w:rPr>
                <w:rFonts w:ascii="Times New Roman" w:eastAsia="Times New Roman" w:hAnsi="Times New Roman" w:cs="Times New Roman"/>
                <w:sz w:val="24"/>
                <w:szCs w:val="24"/>
              </w:rPr>
              <w:t>УТВЕРЖДЕН</w:t>
            </w:r>
          </w:p>
          <w:p w:rsidR="00134361" w:rsidRPr="00134361" w:rsidRDefault="00134361" w:rsidP="00A37C00">
            <w:pPr>
              <w:autoSpaceDE w:val="0"/>
              <w:autoSpaceDN w:val="0"/>
              <w:adjustRightInd w:val="0"/>
              <w:spacing w:after="0" w:line="240" w:lineRule="exact"/>
              <w:ind w:left="-108" w:right="-108"/>
              <w:jc w:val="right"/>
              <w:rPr>
                <w:rFonts w:ascii="Times New Roman" w:eastAsia="Times New Roman" w:hAnsi="Times New Roman" w:cs="Times New Roman"/>
                <w:sz w:val="24"/>
                <w:szCs w:val="24"/>
              </w:rPr>
            </w:pPr>
            <w:r w:rsidRPr="00134361">
              <w:rPr>
                <w:rFonts w:ascii="Times New Roman" w:eastAsia="Times New Roman" w:hAnsi="Times New Roman" w:cs="Times New Roman"/>
                <w:sz w:val="24"/>
                <w:szCs w:val="24"/>
              </w:rPr>
              <w:t>постановлением Т</w:t>
            </w:r>
            <w:r w:rsidR="00A010E5">
              <w:rPr>
                <w:rFonts w:ascii="Times New Roman" w:eastAsia="Times New Roman" w:hAnsi="Times New Roman" w:cs="Times New Roman"/>
                <w:sz w:val="24"/>
                <w:szCs w:val="24"/>
              </w:rPr>
              <w:t>ерриториальной избирательной комиссии</w:t>
            </w:r>
            <w:r w:rsidRPr="00134361">
              <w:rPr>
                <w:rFonts w:ascii="Times New Roman" w:eastAsia="Times New Roman" w:hAnsi="Times New Roman" w:cs="Times New Roman"/>
                <w:sz w:val="24"/>
                <w:szCs w:val="24"/>
              </w:rPr>
              <w:t xml:space="preserve"> </w:t>
            </w:r>
          </w:p>
          <w:p w:rsidR="00A37C00" w:rsidRDefault="00DE0F21" w:rsidP="00A37C00">
            <w:pPr>
              <w:autoSpaceDE w:val="0"/>
              <w:autoSpaceDN w:val="0"/>
              <w:adjustRightInd w:val="0"/>
              <w:spacing w:after="0" w:line="240" w:lineRule="exact"/>
              <w:ind w:left="-108"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Парфинского </w:t>
            </w:r>
            <w:r w:rsidR="00134361" w:rsidRPr="00134361">
              <w:rPr>
                <w:rFonts w:ascii="Times New Roman" w:eastAsia="Times New Roman" w:hAnsi="Times New Roman" w:cs="Times New Roman"/>
                <w:sz w:val="24"/>
                <w:szCs w:val="24"/>
              </w:rPr>
              <w:t xml:space="preserve">района </w:t>
            </w:r>
          </w:p>
          <w:p w:rsidR="00134361" w:rsidRPr="00134361" w:rsidRDefault="00A37C00" w:rsidP="00A37C00">
            <w:pPr>
              <w:autoSpaceDE w:val="0"/>
              <w:autoSpaceDN w:val="0"/>
              <w:adjustRightInd w:val="0"/>
              <w:spacing w:after="0" w:line="240" w:lineRule="exact"/>
              <w:ind w:left="-108"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02 июля 2021 года </w:t>
            </w:r>
            <w:r w:rsidR="00801C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6/9-4</w:t>
            </w:r>
            <w:r w:rsidR="00801CC0">
              <w:rPr>
                <w:rFonts w:ascii="Times New Roman" w:eastAsia="Times New Roman" w:hAnsi="Times New Roman" w:cs="Times New Roman"/>
                <w:sz w:val="24"/>
                <w:szCs w:val="24"/>
              </w:rPr>
              <w:t xml:space="preserve"> </w:t>
            </w:r>
          </w:p>
        </w:tc>
      </w:tr>
    </w:tbl>
    <w:p w:rsidR="00134361" w:rsidRPr="00134361" w:rsidRDefault="00134361" w:rsidP="001343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4361">
        <w:rPr>
          <w:rFonts w:ascii="Times New Roman" w:eastAsia="Times New Roman" w:hAnsi="Times New Roman" w:cs="Times New Roman"/>
          <w:b/>
          <w:sz w:val="28"/>
          <w:szCs w:val="28"/>
          <w:lang w:eastAsia="ru-RU"/>
        </w:rPr>
        <w:t>Комплекс</w:t>
      </w:r>
    </w:p>
    <w:p w:rsidR="00134361" w:rsidRPr="00134361" w:rsidRDefault="00134361" w:rsidP="001343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4361">
        <w:rPr>
          <w:rFonts w:ascii="Times New Roman" w:eastAsia="Times New Roman" w:hAnsi="Times New Roman" w:cs="Times New Roman"/>
          <w:b/>
          <w:sz w:val="28"/>
          <w:szCs w:val="28"/>
          <w:lang w:eastAsia="ru-RU"/>
        </w:rPr>
        <w:t>мер по обеспечению информирования избирателей о</w:t>
      </w:r>
    </w:p>
    <w:p w:rsidR="00134361" w:rsidRPr="00134361" w:rsidRDefault="00134361" w:rsidP="00134361">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r w:rsidRPr="00134361">
        <w:rPr>
          <w:rFonts w:ascii="Times New Roman" w:eastAsia="Times New Roman" w:hAnsi="Times New Roman" w:cs="Times New Roman"/>
          <w:b/>
          <w:sz w:val="28"/>
          <w:szCs w:val="28"/>
          <w:lang w:eastAsia="ru-RU"/>
        </w:rPr>
        <w:t xml:space="preserve">зарегистрированных </w:t>
      </w:r>
      <w:proofErr w:type="gramStart"/>
      <w:r w:rsidRPr="00134361">
        <w:rPr>
          <w:rFonts w:ascii="Times New Roman" w:eastAsia="Times New Roman" w:hAnsi="Times New Roman" w:cs="Times New Roman"/>
          <w:b/>
          <w:sz w:val="28"/>
          <w:szCs w:val="28"/>
          <w:lang w:eastAsia="ru-RU"/>
        </w:rPr>
        <w:t>кандидатах</w:t>
      </w:r>
      <w:proofErr w:type="gramEnd"/>
      <w:r w:rsidRPr="00134361">
        <w:rPr>
          <w:rFonts w:ascii="Times New Roman" w:eastAsia="Times New Roman" w:hAnsi="Times New Roman" w:cs="Times New Roman"/>
          <w:b/>
          <w:sz w:val="28"/>
          <w:szCs w:val="28"/>
          <w:lang w:eastAsia="ru-RU"/>
        </w:rPr>
        <w:t xml:space="preserve"> при проведении</w:t>
      </w:r>
      <w:r w:rsidR="0033165C">
        <w:rPr>
          <w:rFonts w:ascii="Times New Roman" w:eastAsia="Times New Roman" w:hAnsi="Times New Roman" w:cs="Times New Roman"/>
          <w:b/>
          <w:sz w:val="28"/>
          <w:szCs w:val="28"/>
          <w:lang w:eastAsia="ru-RU"/>
        </w:rPr>
        <w:t xml:space="preserve"> досрочных</w:t>
      </w:r>
      <w:r w:rsidRPr="00134361">
        <w:rPr>
          <w:rFonts w:ascii="Times New Roman" w:eastAsia="Times New Roman" w:hAnsi="Times New Roman" w:cs="Times New Roman"/>
          <w:b/>
          <w:sz w:val="28"/>
          <w:szCs w:val="28"/>
          <w:lang w:eastAsia="ru-RU"/>
        </w:rPr>
        <w:t xml:space="preserve"> выборов </w:t>
      </w:r>
      <w:r w:rsidR="004B6ABB">
        <w:rPr>
          <w:rFonts w:ascii="Times New Roman" w:eastAsia="Times New Roman" w:hAnsi="Times New Roman" w:cs="Times New Roman"/>
          <w:b/>
          <w:sz w:val="28"/>
          <w:szCs w:val="28"/>
          <w:lang w:eastAsia="ru-RU"/>
        </w:rPr>
        <w:t xml:space="preserve"> </w:t>
      </w:r>
      <w:r w:rsidRPr="00134361">
        <w:rPr>
          <w:rFonts w:ascii="Times New Roman" w:eastAsia="Times New Roman" w:hAnsi="Times New Roman" w:cs="Times New Roman"/>
          <w:b/>
          <w:sz w:val="28"/>
          <w:szCs w:val="28"/>
          <w:lang w:eastAsia="ru-RU"/>
        </w:rPr>
        <w:t>Глав</w:t>
      </w:r>
      <w:r w:rsidR="00DE0F21">
        <w:rPr>
          <w:rFonts w:ascii="Times New Roman" w:eastAsia="Times New Roman" w:hAnsi="Times New Roman" w:cs="Times New Roman"/>
          <w:b/>
          <w:sz w:val="28"/>
          <w:szCs w:val="28"/>
          <w:lang w:eastAsia="ru-RU"/>
        </w:rPr>
        <w:t>ы муниципального образования в Парфинском</w:t>
      </w:r>
      <w:r w:rsidRPr="00134361">
        <w:rPr>
          <w:rFonts w:ascii="Times New Roman" w:eastAsia="Times New Roman" w:hAnsi="Times New Roman" w:cs="Times New Roman"/>
          <w:b/>
          <w:sz w:val="28"/>
          <w:szCs w:val="28"/>
          <w:lang w:eastAsia="ru-RU"/>
        </w:rPr>
        <w:t xml:space="preserve"> районе</w:t>
      </w:r>
      <w:r w:rsidRPr="00134361">
        <w:rPr>
          <w:rFonts w:ascii="Times New Roman" w:eastAsia="Times New Roman" w:hAnsi="Times New Roman" w:cs="Times New Roman"/>
          <w:b/>
          <w:sz w:val="28"/>
          <w:szCs w:val="28"/>
          <w:lang w:eastAsia="ru-RU"/>
        </w:rPr>
        <w:br/>
      </w:r>
    </w:p>
    <w:p w:rsidR="00FB6CE5"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 xml:space="preserve">1. В целях информирования избирателей о зарегистрированных кандидатах, Территориальная избирательная комиссия </w:t>
      </w:r>
      <w:r w:rsidR="00DE0F21">
        <w:rPr>
          <w:rFonts w:ascii="Times New Roman" w:eastAsia="Times New Roman" w:hAnsi="Times New Roman" w:cs="Times New Roman"/>
          <w:sz w:val="28"/>
          <w:szCs w:val="28"/>
          <w:lang w:eastAsia="ru-RU"/>
        </w:rPr>
        <w:t xml:space="preserve">Парфинского </w:t>
      </w:r>
      <w:r w:rsidRPr="00134361">
        <w:rPr>
          <w:rFonts w:ascii="Times New Roman" w:eastAsia="Times New Roman" w:hAnsi="Times New Roman" w:cs="Times New Roman"/>
          <w:sz w:val="28"/>
          <w:szCs w:val="28"/>
          <w:lang w:eastAsia="ru-RU"/>
        </w:rPr>
        <w:t>района  не позднее чем через два дня после регистрации кандидата направляет сведения о кандидате, для о</w:t>
      </w:r>
      <w:r w:rsidR="00DE0F21">
        <w:rPr>
          <w:rFonts w:ascii="Times New Roman" w:eastAsia="Times New Roman" w:hAnsi="Times New Roman" w:cs="Times New Roman"/>
          <w:sz w:val="28"/>
          <w:szCs w:val="28"/>
          <w:lang w:eastAsia="ru-RU"/>
        </w:rPr>
        <w:t xml:space="preserve">публикования в районную газету </w:t>
      </w:r>
    </w:p>
    <w:p w:rsidR="00134361" w:rsidRPr="00134361" w:rsidRDefault="00DE0F21" w:rsidP="00FB6CE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Приильменская правда</w:t>
      </w:r>
      <w:r w:rsidR="00134361" w:rsidRPr="00134361">
        <w:rPr>
          <w:rFonts w:ascii="Times New Roman" w:eastAsia="Times New Roman" w:hAnsi="Times New Roman" w:cs="Times New Roman"/>
          <w:sz w:val="28"/>
          <w:szCs w:val="28"/>
          <w:lang w:eastAsia="ru-RU"/>
        </w:rPr>
        <w:t>». В другие средства массовой информации указанные сведения передаются по их письменному запросу.</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2. В сведения о зарегистрированном кандидате включаются:</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2.1. </w:t>
      </w:r>
      <w:proofErr w:type="gramStart"/>
      <w:r w:rsidRPr="00134361">
        <w:rPr>
          <w:rFonts w:ascii="Times New Roman" w:eastAsia="Times New Roman" w:hAnsi="Times New Roman" w:cs="Times New Roman"/>
          <w:sz w:val="28"/>
          <w:szCs w:val="28"/>
          <w:lang w:eastAsia="ru-RU"/>
        </w:rPr>
        <w:t>Фамилия, имя, отчество, дата рождения, место жительства (наименование субъекта Российской Федерации, района и города или иного населенного пункта), сведения о профессиональном образовании (при наличии) с указанием организации, осуществляющей образовательную деятельность, года ее окончания и о квалификации, основное место работы или службы, занимаемая должность (в случае отсутствия основного места работы или службы - род занятий);</w:t>
      </w:r>
      <w:proofErr w:type="gramEnd"/>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2.2.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2.3. Сведения о том, кем выдвинут кандидат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 если кандидат сам выдвинул свою кандидатуру - слово «самовыдвижение»);</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2.4. </w:t>
      </w:r>
      <w:proofErr w:type="gramStart"/>
      <w:r w:rsidRPr="00134361">
        <w:rPr>
          <w:rFonts w:ascii="Times New Roman" w:eastAsia="Times New Roman" w:hAnsi="Times New Roman" w:cs="Times New Roman"/>
          <w:sz w:val="28"/>
          <w:szCs w:val="28"/>
          <w:lang w:eastAsia="ru-RU"/>
        </w:rPr>
        <w:t xml:space="preserve">Информация о судимости с указанием номера (номеров) и наименования (наименований) статьи (статей) Уголовного </w:t>
      </w:r>
      <w:hyperlink r:id="rId6" w:history="1">
        <w:r w:rsidRPr="00134361">
          <w:rPr>
            <w:rFonts w:ascii="Times New Roman" w:eastAsia="Times New Roman" w:hAnsi="Times New Roman" w:cs="Times New Roman"/>
            <w:color w:val="0000FF"/>
            <w:sz w:val="28"/>
            <w:szCs w:val="28"/>
            <w:u w:val="single"/>
            <w:lang w:eastAsia="ru-RU"/>
          </w:rPr>
          <w:t>кодекса</w:t>
        </w:r>
      </w:hyperlink>
      <w:r w:rsidRPr="00134361">
        <w:rPr>
          <w:rFonts w:ascii="Times New Roman" w:eastAsia="Times New Roman" w:hAnsi="Times New Roman" w:cs="Times New Roman"/>
          <w:sz w:val="28"/>
          <w:szCs w:val="28"/>
          <w:lang w:eastAsia="ru-RU"/>
        </w:rPr>
        <w:t xml:space="preserve"> Российской Федерации, на основании которой (которых) был осужден зарегистрированный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зарегистрированный кандидат был осужден в соответствии с указанными законодательными актами за деяния</w:t>
      </w:r>
      <w:proofErr w:type="gramEnd"/>
      <w:r w:rsidRPr="00134361">
        <w:rPr>
          <w:rFonts w:ascii="Times New Roman" w:eastAsia="Times New Roman" w:hAnsi="Times New Roman" w:cs="Times New Roman"/>
          <w:sz w:val="28"/>
          <w:szCs w:val="28"/>
          <w:lang w:eastAsia="ru-RU"/>
        </w:rPr>
        <w:t xml:space="preserve">, признаваемые преступлением действующим Уголовным </w:t>
      </w:r>
      <w:hyperlink r:id="rId7" w:history="1">
        <w:r w:rsidRPr="00134361">
          <w:rPr>
            <w:rFonts w:ascii="Times New Roman" w:eastAsia="Times New Roman" w:hAnsi="Times New Roman" w:cs="Times New Roman"/>
            <w:color w:val="0000FF"/>
            <w:sz w:val="28"/>
            <w:szCs w:val="28"/>
            <w:u w:val="single"/>
            <w:lang w:eastAsia="ru-RU"/>
          </w:rPr>
          <w:t>кодексом</w:t>
        </w:r>
      </w:hyperlink>
      <w:r w:rsidRPr="00134361">
        <w:rPr>
          <w:rFonts w:ascii="Times New Roman" w:eastAsia="Times New Roman" w:hAnsi="Times New Roman" w:cs="Times New Roman"/>
          <w:sz w:val="28"/>
          <w:szCs w:val="28"/>
          <w:lang w:eastAsia="ru-RU"/>
        </w:rPr>
        <w:t xml:space="preserve"> Российской Федерации, с указанием наименования соответствующего закона </w:t>
      </w:r>
      <w:proofErr w:type="gramStart"/>
      <w:r w:rsidRPr="00134361">
        <w:rPr>
          <w:rFonts w:ascii="Times New Roman" w:eastAsia="Times New Roman" w:hAnsi="Times New Roman" w:cs="Times New Roman"/>
          <w:sz w:val="28"/>
          <w:szCs w:val="28"/>
          <w:lang w:eastAsia="ru-RU"/>
        </w:rPr>
        <w:t xml:space="preserve">( </w:t>
      </w:r>
      <w:proofErr w:type="gramEnd"/>
      <w:r w:rsidRPr="00134361">
        <w:rPr>
          <w:rFonts w:ascii="Times New Roman" w:eastAsia="Times New Roman" w:hAnsi="Times New Roman" w:cs="Times New Roman"/>
          <w:sz w:val="28"/>
          <w:szCs w:val="28"/>
          <w:lang w:eastAsia="ru-RU"/>
        </w:rPr>
        <w:t>в случае если у кандидата имелась или имеется судимость);</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34361">
        <w:rPr>
          <w:rFonts w:ascii="Times New Roman" w:eastAsia="Times New Roman" w:hAnsi="Times New Roman" w:cs="Times New Roman"/>
          <w:sz w:val="28"/>
          <w:szCs w:val="20"/>
          <w:lang w:eastAsia="ru-RU"/>
        </w:rPr>
        <w:t>2.5. </w:t>
      </w:r>
      <w:proofErr w:type="gramStart"/>
      <w:r w:rsidRPr="00134361">
        <w:rPr>
          <w:rFonts w:ascii="Times New Roman" w:eastAsia="Times New Roman" w:hAnsi="Times New Roman" w:cs="Times New Roman"/>
          <w:sz w:val="28"/>
          <w:szCs w:val="20"/>
          <w:lang w:eastAsia="ru-RU"/>
        </w:rPr>
        <w:t xml:space="preserve">Сведения о принадлежности зарегистрированного кандидата к политической партии либо не более чем к одному иному общественному объединению и о его статусе в указанной политической партии, ином </w:t>
      </w:r>
      <w:r w:rsidRPr="00134361">
        <w:rPr>
          <w:rFonts w:ascii="Times New Roman" w:eastAsia="Times New Roman" w:hAnsi="Times New Roman" w:cs="Times New Roman"/>
          <w:sz w:val="28"/>
          <w:szCs w:val="20"/>
          <w:lang w:eastAsia="ru-RU"/>
        </w:rPr>
        <w:lastRenderedPageBreak/>
        <w:t>общественном объединении, если в соответствии со статьями 20 и 21   областного закона от 21.06.2007 № 121-ОЗ «О выборах Главы муниципального образования в Новгородской области» зарегистрированным кандидатом были представлены соответствующие сведения, а также подтверждающие их документы.</w:t>
      </w:r>
      <w:proofErr w:type="gramEnd"/>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 xml:space="preserve">3. Территориальная избирательная комиссия  по мере получения информации о результатах проверки из соответствующих органов передает в средства массовой информации в порядке, предусмотренном в </w:t>
      </w:r>
      <w:hyperlink r:id="rId8" w:history="1">
        <w:r w:rsidRPr="00493ADE">
          <w:rPr>
            <w:rFonts w:ascii="Times New Roman" w:eastAsia="Times New Roman" w:hAnsi="Times New Roman" w:cs="Times New Roman"/>
            <w:sz w:val="28"/>
            <w:szCs w:val="28"/>
            <w:u w:val="single"/>
            <w:lang w:eastAsia="ru-RU"/>
          </w:rPr>
          <w:t>пункте 1</w:t>
        </w:r>
      </w:hyperlink>
      <w:r w:rsidRPr="00493ADE">
        <w:rPr>
          <w:rFonts w:ascii="Times New Roman" w:eastAsia="Times New Roman" w:hAnsi="Times New Roman" w:cs="Times New Roman"/>
          <w:sz w:val="28"/>
          <w:szCs w:val="28"/>
          <w:lang w:eastAsia="ru-RU"/>
        </w:rPr>
        <w:t xml:space="preserve"> </w:t>
      </w:r>
      <w:r w:rsidRPr="00134361">
        <w:rPr>
          <w:rFonts w:ascii="Times New Roman" w:eastAsia="Times New Roman" w:hAnsi="Times New Roman" w:cs="Times New Roman"/>
          <w:sz w:val="28"/>
          <w:szCs w:val="28"/>
          <w:lang w:eastAsia="ru-RU"/>
        </w:rPr>
        <w:t>Комплекса мер, сведения о выявленных фактах недостоверности представленных зарегистрированными кандидатами сведений по форме согласно приложению.</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 xml:space="preserve">4. Территориальная избирательная комиссия периодически (не позднее, чем за 20 дней и не позднее, чем за 10 дней до дня голосования) направляют в порядке, указанном в </w:t>
      </w:r>
      <w:hyperlink r:id="rId9" w:history="1">
        <w:r w:rsidRPr="00493ADE">
          <w:rPr>
            <w:rFonts w:ascii="Times New Roman" w:eastAsia="Times New Roman" w:hAnsi="Times New Roman" w:cs="Times New Roman"/>
            <w:sz w:val="28"/>
            <w:szCs w:val="28"/>
            <w:u w:val="single"/>
            <w:lang w:eastAsia="ru-RU"/>
          </w:rPr>
          <w:t>пункте 1</w:t>
        </w:r>
      </w:hyperlink>
      <w:r w:rsidRPr="00493ADE">
        <w:rPr>
          <w:rFonts w:ascii="Times New Roman" w:eastAsia="Times New Roman" w:hAnsi="Times New Roman" w:cs="Times New Roman"/>
          <w:sz w:val="28"/>
          <w:szCs w:val="28"/>
          <w:lang w:eastAsia="ru-RU"/>
        </w:rPr>
        <w:t xml:space="preserve"> </w:t>
      </w:r>
      <w:r w:rsidRPr="00134361">
        <w:rPr>
          <w:rFonts w:ascii="Times New Roman" w:eastAsia="Times New Roman" w:hAnsi="Times New Roman" w:cs="Times New Roman"/>
          <w:sz w:val="28"/>
          <w:szCs w:val="28"/>
          <w:lang w:eastAsia="ru-RU"/>
        </w:rPr>
        <w:t>Комплекса мер, в средства массовой информации для опубликования сведения о поступлении и расходовании общей суммы средств на специальных избирательных счетах кандидатов</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5. Территориальная избирательная комиссия  не позднее чем через пять дней со дня получения итоговых финансовых отчетов кандидатов, избирательных объединений, направляют их копии в порядке, указанном в пункте 1 Комплекса мер, в средства массовой информации для опубликования.</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 xml:space="preserve">6. Информация, указанная в пунктах 1 – 4, 5 Комплекса мер, размещается на  странице ТИК сайта Администрации </w:t>
      </w:r>
      <w:r w:rsidR="00DE0F21">
        <w:rPr>
          <w:rFonts w:ascii="Times New Roman" w:eastAsia="Times New Roman" w:hAnsi="Times New Roman" w:cs="Times New Roman"/>
          <w:sz w:val="28"/>
          <w:szCs w:val="28"/>
          <w:lang w:eastAsia="ru-RU"/>
        </w:rPr>
        <w:t xml:space="preserve">Парфинского </w:t>
      </w:r>
      <w:r w:rsidRPr="00134361">
        <w:rPr>
          <w:rFonts w:ascii="Times New Roman" w:eastAsia="Times New Roman" w:hAnsi="Times New Roman" w:cs="Times New Roman"/>
          <w:sz w:val="28"/>
          <w:szCs w:val="28"/>
          <w:lang w:eastAsia="ru-RU"/>
        </w:rPr>
        <w:t>муниципального района  в сети «Интернет».</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7. На информационном стенде в помещении для голосования либо непосредственно перед этим помещением участковая избирательная комиссия размещает не содержащие признаков предвыборной агитации информационные материалы обо всех зарегистрированных кандидатах, внесенных в избирательные бюллетени.</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8. </w:t>
      </w:r>
      <w:proofErr w:type="gramStart"/>
      <w:r w:rsidRPr="00134361">
        <w:rPr>
          <w:rFonts w:ascii="Times New Roman" w:eastAsia="Times New Roman" w:hAnsi="Times New Roman" w:cs="Times New Roman"/>
          <w:sz w:val="28"/>
          <w:szCs w:val="28"/>
          <w:lang w:eastAsia="ru-RU"/>
        </w:rPr>
        <w:t>В информационные материалы о зарегистрированных кандидатах, включаются сведения, указанные в пунктах 2, 3, 9 Комплекса мер, а также сведения о размере и об источниках доходов, об имуществе кандидата в следующем объеме (если кандидат не имеет имущества, принадлежащего ему на праве собственности, и (или) в течение года, предшествующего году назначения выборов, не получал доходов, это также указывается):</w:t>
      </w:r>
      <w:proofErr w:type="gramEnd"/>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8.1. Источники и общая сумма доходов зарегистрированного кандидата за 2014 год (в рублях);</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8.2. Недвижимое имущество (при наличии у зарегистрированного кандидата имущества на праве общей долевой собственности указывается размер доли кандидата, на праве общей совместной собственности - общее количество иных участников совместной собственности):</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земельные участки (количество, общая площадь (кв. м) каждого, наименование субъектов Российской Федерации, на территории которых они находятся),</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lastRenderedPageBreak/>
        <w:t>жилые дома (количество, общая площадь (кв. м) каждого, наименование субъектов Российской Федерации, на территории которых они находятся),</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квартиры (количество, общая площадь (кв. м) каждой, наименование субъектов Российской Федерации, на территории которых они находятся),</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дачи (количество, общая площадь (кв. м) каждой, наименование субъектов Российской Федерации, на территории которых они находятся),</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гаражи (количество, общая площадь (кв. м) каждого, наименование субъектов Российской Федерации, на территории которых они находятся),</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иное недвижимое имущество с указанием его видов, общей площади (кв. м), наименований субъектов Российской Федерации, где оно находится (в случаях нахождения недвижимого имущества зарегистрированного кандидата за рубежом указывается наименование государства, на территории которого оно находится).</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8.3. Транспортные средства (указывается их общее количество (шт.), вид, модель, марка и год выпуска каждого);</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8.4. Денежные средства, находящиеся на счетах в банках (указывается количество банковских счетов и общая сумма остатков на них в рублях);</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8.5. Акции и иное участие в коммерческих организациях (указываются наименования и организационно-правовые формы организаций, доли участия в процентах, количество акций);</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8.6. Иные ценные бумаги (указывается их вид, количество и общая стоимость в рублях).</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9. Информационные материалы о зарегистрированных кандидатах размещаются, как правило, на одном плакате под общим заголовком «Кандидаты в депутаты представительного органа муниципального образования и Главы муниципального образования». Указанный плакат изготавливается Территориальной избирательной комиссией и не позднее, чем за 10 дней до дня голосования направляется в участковые избирательные комиссии. Сведения о зарегистрированных кандидатах, содержащиеся в информационном плакате, размещаются в порядке, определенном при утверждении формы и текста избирательных бюллетеней.</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9.1. Биографические сведения на плакате размещаются после фамилий зарегистрированных кандидатов. Перед фамилиями зарегистрированных кандидатов размещаются их фотографии одинакового размера, требования к которым определяются соответствующей окружной избирательной комиссией.</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В информационные материалы о зарегистрированных кандидатах могут включаться представленные кандидатом и документально подтвержденные иные сведения биографического характера:</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сведения о трудовом (творческом) пути, ученой степени, ученых и почетных званиях, наличии государственных наград;</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сведения о семейном положении, наличии детей.</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 xml:space="preserve">Предельный объем биографических сведений о каждом зарегистрированном кандидате не должен превышать площадь печатного </w:t>
      </w:r>
      <w:r w:rsidRPr="00134361">
        <w:rPr>
          <w:rFonts w:ascii="Times New Roman" w:eastAsia="Times New Roman" w:hAnsi="Times New Roman" w:cs="Times New Roman"/>
          <w:sz w:val="28"/>
          <w:szCs w:val="28"/>
          <w:lang w:eastAsia="ru-RU"/>
        </w:rPr>
        <w:lastRenderedPageBreak/>
        <w:t>листа формата</w:t>
      </w:r>
      <w:proofErr w:type="gramStart"/>
      <w:r w:rsidRPr="00134361">
        <w:rPr>
          <w:rFonts w:ascii="Times New Roman" w:eastAsia="Times New Roman" w:hAnsi="Times New Roman" w:cs="Times New Roman"/>
          <w:sz w:val="28"/>
          <w:szCs w:val="28"/>
          <w:lang w:eastAsia="ru-RU"/>
        </w:rPr>
        <w:t xml:space="preserve"> А</w:t>
      </w:r>
      <w:proofErr w:type="gramEnd"/>
      <w:r w:rsidRPr="00134361">
        <w:rPr>
          <w:rFonts w:ascii="Times New Roman" w:eastAsia="Times New Roman" w:hAnsi="Times New Roman" w:cs="Times New Roman"/>
          <w:sz w:val="28"/>
          <w:szCs w:val="28"/>
          <w:lang w:eastAsia="ru-RU"/>
        </w:rPr>
        <w:t> 4 (размер шрифта – 14 пунктов, межстрочный интервал – полуторный).</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 xml:space="preserve">9.2. Сведения о </w:t>
      </w:r>
      <w:r w:rsidRPr="00134361">
        <w:rPr>
          <w:rFonts w:ascii="Times New Roman" w:eastAsia="Times New Roman" w:hAnsi="Times New Roman" w:cs="Times New Roman"/>
          <w:sz w:val="28"/>
          <w:szCs w:val="20"/>
          <w:lang w:eastAsia="ru-RU"/>
        </w:rPr>
        <w:t xml:space="preserve">размере и источниках </w:t>
      </w:r>
      <w:r w:rsidRPr="00134361">
        <w:rPr>
          <w:rFonts w:ascii="Times New Roman" w:eastAsia="Times New Roman" w:hAnsi="Times New Roman" w:cs="Times New Roman"/>
          <w:sz w:val="28"/>
          <w:szCs w:val="28"/>
          <w:lang w:eastAsia="ru-RU"/>
        </w:rPr>
        <w:t>доходах и об имуществе зарегистрированных кандидатов размещаются на плакате под биографическими сведениями.</w:t>
      </w:r>
    </w:p>
    <w:p w:rsidR="00134361" w:rsidRPr="00134361" w:rsidRDefault="00134361" w:rsidP="0013436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Сведения обо всех зарегистрированных кандидатах должны быть напечатаны одинаковым шрифтом.</w:t>
      </w:r>
    </w:p>
    <w:p w:rsidR="00134361" w:rsidRPr="00134361" w:rsidRDefault="00134361" w:rsidP="00134361">
      <w:pPr>
        <w:keepNext/>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9.3. После сведений о размере и источниках доходах и об имуществе зарегистрированных кандидатов помещаются сведения о выявленных фактах недостоверности представленных зарегистрированными кандидатами сведений.</w:t>
      </w:r>
    </w:p>
    <w:p w:rsidR="00134361" w:rsidRPr="00134361" w:rsidRDefault="00134361" w:rsidP="0013436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________________________________</w:t>
      </w:r>
    </w:p>
    <w:p w:rsidR="00134361" w:rsidRPr="00134361" w:rsidRDefault="00134361" w:rsidP="00134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34361" w:rsidRPr="00134361" w:rsidRDefault="00134361" w:rsidP="00134361">
      <w:pPr>
        <w:spacing w:after="0" w:line="240" w:lineRule="auto"/>
        <w:rPr>
          <w:rFonts w:ascii="Times New Roman" w:eastAsia="Times New Roman" w:hAnsi="Times New Roman" w:cs="Times New Roman"/>
          <w:sz w:val="28"/>
          <w:szCs w:val="28"/>
          <w:lang w:eastAsia="ru-RU"/>
        </w:rPr>
        <w:sectPr w:rsidR="00134361" w:rsidRPr="00134361">
          <w:pgSz w:w="11906" w:h="16838"/>
          <w:pgMar w:top="1079" w:right="851" w:bottom="851" w:left="1701" w:header="709" w:footer="709" w:gutter="0"/>
          <w:pgNumType w:start="1"/>
          <w:cols w:space="720"/>
        </w:sectPr>
      </w:pPr>
    </w:p>
    <w:tbl>
      <w:tblPr>
        <w:tblW w:w="0" w:type="auto"/>
        <w:tblLook w:val="01E0"/>
      </w:tblPr>
      <w:tblGrid>
        <w:gridCol w:w="3493"/>
        <w:gridCol w:w="5975"/>
      </w:tblGrid>
      <w:tr w:rsidR="00134361" w:rsidRPr="00134361" w:rsidTr="00134361">
        <w:tc>
          <w:tcPr>
            <w:tcW w:w="3493" w:type="dxa"/>
          </w:tcPr>
          <w:p w:rsidR="00134361" w:rsidRPr="00134361" w:rsidRDefault="00134361" w:rsidP="00134361">
            <w:pPr>
              <w:autoSpaceDE w:val="0"/>
              <w:autoSpaceDN w:val="0"/>
              <w:adjustRightInd w:val="0"/>
              <w:spacing w:after="0"/>
              <w:rPr>
                <w:rFonts w:ascii="Arial" w:eastAsia="Times New Roman" w:hAnsi="Arial" w:cs="Arial"/>
                <w:sz w:val="20"/>
                <w:szCs w:val="20"/>
              </w:rPr>
            </w:pPr>
          </w:p>
        </w:tc>
        <w:tc>
          <w:tcPr>
            <w:tcW w:w="5975" w:type="dxa"/>
            <w:hideMark/>
          </w:tcPr>
          <w:p w:rsidR="00134361" w:rsidRPr="00134361" w:rsidRDefault="00134361" w:rsidP="00134361">
            <w:pPr>
              <w:spacing w:after="120" w:line="240" w:lineRule="exact"/>
              <w:ind w:left="-57" w:firstLine="28"/>
              <w:jc w:val="center"/>
              <w:rPr>
                <w:rFonts w:ascii="Times New Roman" w:eastAsia="Times New Roman" w:hAnsi="Times New Roman" w:cs="Times New Roman"/>
                <w:sz w:val="24"/>
                <w:szCs w:val="24"/>
              </w:rPr>
            </w:pPr>
            <w:r w:rsidRPr="00134361">
              <w:rPr>
                <w:rFonts w:ascii="Times New Roman" w:eastAsia="Times New Roman" w:hAnsi="Times New Roman" w:cs="Times New Roman"/>
                <w:sz w:val="24"/>
                <w:szCs w:val="24"/>
              </w:rPr>
              <w:t xml:space="preserve">Приложение </w:t>
            </w:r>
          </w:p>
          <w:p w:rsidR="00134361" w:rsidRPr="00134361" w:rsidRDefault="00134361" w:rsidP="00134361">
            <w:pPr>
              <w:autoSpaceDE w:val="0"/>
              <w:autoSpaceDN w:val="0"/>
              <w:adjustRightInd w:val="0"/>
              <w:spacing w:after="0"/>
              <w:jc w:val="center"/>
              <w:rPr>
                <w:rFonts w:ascii="Times New Roman" w:eastAsia="Times New Roman" w:hAnsi="Times New Roman" w:cs="Times New Roman"/>
                <w:sz w:val="24"/>
                <w:szCs w:val="20"/>
              </w:rPr>
            </w:pPr>
            <w:r w:rsidRPr="00134361">
              <w:rPr>
                <w:rFonts w:ascii="Times New Roman" w:eastAsia="Times New Roman" w:hAnsi="Times New Roman" w:cs="Times New Roman"/>
                <w:sz w:val="24"/>
                <w:szCs w:val="24"/>
              </w:rPr>
              <w:t xml:space="preserve">к </w:t>
            </w:r>
            <w:r w:rsidRPr="00134361">
              <w:rPr>
                <w:rFonts w:ascii="Times New Roman" w:eastAsia="Times New Roman" w:hAnsi="Times New Roman" w:cs="Times New Roman"/>
                <w:sz w:val="24"/>
                <w:szCs w:val="20"/>
              </w:rPr>
              <w:t>Комплексу мер по обеспечению</w:t>
            </w:r>
          </w:p>
          <w:p w:rsidR="00134361" w:rsidRPr="00134361" w:rsidRDefault="00134361" w:rsidP="00493ADE">
            <w:pPr>
              <w:autoSpaceDE w:val="0"/>
              <w:autoSpaceDN w:val="0"/>
              <w:adjustRightInd w:val="0"/>
              <w:spacing w:after="0"/>
              <w:jc w:val="center"/>
              <w:rPr>
                <w:rFonts w:ascii="Times New Roman" w:eastAsia="Times New Roman" w:hAnsi="Times New Roman" w:cs="Times New Roman"/>
                <w:sz w:val="24"/>
                <w:szCs w:val="24"/>
              </w:rPr>
            </w:pPr>
            <w:r w:rsidRPr="00134361">
              <w:rPr>
                <w:rFonts w:ascii="Times New Roman" w:eastAsia="Times New Roman" w:hAnsi="Times New Roman" w:cs="Times New Roman"/>
                <w:sz w:val="24"/>
                <w:szCs w:val="20"/>
              </w:rPr>
              <w:t xml:space="preserve">информирования избирателей о зарегистрированных кандидатах при проведении </w:t>
            </w:r>
            <w:r w:rsidRPr="00134361">
              <w:rPr>
                <w:rFonts w:ascii="Times New Roman" w:eastAsia="Times New Roman" w:hAnsi="Times New Roman" w:cs="Times New Roman"/>
                <w:sz w:val="24"/>
                <w:szCs w:val="24"/>
              </w:rPr>
              <w:t xml:space="preserve">Главы муниципального образования в </w:t>
            </w:r>
            <w:r w:rsidR="00DE0F21">
              <w:rPr>
                <w:rFonts w:ascii="Times New Roman" w:eastAsia="Times New Roman" w:hAnsi="Times New Roman" w:cs="Times New Roman"/>
                <w:sz w:val="24"/>
                <w:szCs w:val="24"/>
              </w:rPr>
              <w:t xml:space="preserve">Парфинском </w:t>
            </w:r>
            <w:r w:rsidRPr="00134361">
              <w:rPr>
                <w:rFonts w:ascii="Times New Roman" w:eastAsia="Times New Roman" w:hAnsi="Times New Roman" w:cs="Times New Roman"/>
                <w:sz w:val="24"/>
                <w:szCs w:val="24"/>
              </w:rPr>
              <w:t>районе</w:t>
            </w:r>
            <w:r w:rsidRPr="00134361">
              <w:rPr>
                <w:rFonts w:ascii="Times New Roman" w:eastAsia="Times New Roman" w:hAnsi="Times New Roman" w:cs="Times New Roman"/>
                <w:sz w:val="24"/>
                <w:szCs w:val="24"/>
              </w:rPr>
              <w:br/>
            </w:r>
          </w:p>
        </w:tc>
      </w:tr>
    </w:tbl>
    <w:p w:rsidR="00134361" w:rsidRPr="00134361" w:rsidRDefault="00134361" w:rsidP="00134361">
      <w:pPr>
        <w:spacing w:after="0" w:line="240" w:lineRule="auto"/>
        <w:ind w:right="-55" w:firstLine="4500"/>
        <w:jc w:val="right"/>
        <w:rPr>
          <w:rFonts w:ascii="Times New Roman" w:eastAsia="Times New Roman" w:hAnsi="Times New Roman" w:cs="Times New Roman"/>
          <w:lang w:eastAsia="ru-RU"/>
        </w:rPr>
      </w:pPr>
    </w:p>
    <w:p w:rsidR="00134361" w:rsidRPr="00134361" w:rsidRDefault="00134361" w:rsidP="00134361">
      <w:pPr>
        <w:spacing w:after="0" w:line="240" w:lineRule="auto"/>
        <w:ind w:right="-55" w:firstLine="4500"/>
        <w:jc w:val="right"/>
        <w:rPr>
          <w:rFonts w:ascii="Times New Roman" w:eastAsia="Times New Roman" w:hAnsi="Times New Roman" w:cs="Times New Roman"/>
          <w:lang w:eastAsia="ru-RU"/>
        </w:rPr>
      </w:pPr>
    </w:p>
    <w:p w:rsidR="00134361" w:rsidRPr="00134361" w:rsidRDefault="00134361" w:rsidP="00134361">
      <w:pPr>
        <w:spacing w:after="0" w:line="240" w:lineRule="auto"/>
        <w:jc w:val="center"/>
        <w:rPr>
          <w:rFonts w:ascii="Times New Roman" w:eastAsia="Times New Roman" w:hAnsi="Times New Roman" w:cs="Times New Roman"/>
          <w:b/>
          <w:sz w:val="28"/>
          <w:szCs w:val="28"/>
          <w:lang w:eastAsia="ru-RU"/>
        </w:rPr>
      </w:pPr>
      <w:r w:rsidRPr="00134361">
        <w:rPr>
          <w:rFonts w:ascii="Times New Roman" w:eastAsia="Times New Roman" w:hAnsi="Times New Roman" w:cs="Times New Roman"/>
          <w:b/>
          <w:sz w:val="28"/>
          <w:szCs w:val="28"/>
          <w:lang w:eastAsia="ru-RU"/>
        </w:rPr>
        <w:t>Сведения</w:t>
      </w:r>
    </w:p>
    <w:p w:rsidR="00134361" w:rsidRPr="00134361" w:rsidRDefault="00134361" w:rsidP="00134361">
      <w:pPr>
        <w:spacing w:after="0" w:line="240" w:lineRule="auto"/>
        <w:jc w:val="center"/>
        <w:rPr>
          <w:rFonts w:ascii="Times New Roman" w:eastAsia="Times New Roman" w:hAnsi="Times New Roman" w:cs="Times New Roman"/>
          <w:b/>
          <w:sz w:val="28"/>
          <w:szCs w:val="28"/>
          <w:lang w:eastAsia="ru-RU"/>
        </w:rPr>
      </w:pPr>
      <w:r w:rsidRPr="00134361">
        <w:rPr>
          <w:rFonts w:ascii="Times New Roman" w:eastAsia="Times New Roman" w:hAnsi="Times New Roman" w:cs="Times New Roman"/>
          <w:b/>
          <w:sz w:val="28"/>
          <w:szCs w:val="28"/>
          <w:lang w:eastAsia="ru-RU"/>
        </w:rPr>
        <w:t>о выявленных фактах недостоверности сведений,</w:t>
      </w:r>
      <w:r w:rsidRPr="00134361">
        <w:rPr>
          <w:rFonts w:ascii="Times New Roman" w:eastAsia="Times New Roman" w:hAnsi="Times New Roman" w:cs="Times New Roman"/>
          <w:b/>
          <w:sz w:val="28"/>
          <w:szCs w:val="28"/>
          <w:lang w:eastAsia="ru-RU"/>
        </w:rPr>
        <w:br/>
        <w:t xml:space="preserve">представленных зарегистрированными кандидатами </w:t>
      </w:r>
      <w:r w:rsidR="00493ADE">
        <w:rPr>
          <w:rFonts w:ascii="Times New Roman" w:eastAsia="Times New Roman" w:hAnsi="Times New Roman" w:cs="Times New Roman"/>
          <w:b/>
          <w:sz w:val="28"/>
          <w:szCs w:val="28"/>
          <w:lang w:eastAsia="ru-RU"/>
        </w:rPr>
        <w:t xml:space="preserve">на должность </w:t>
      </w:r>
      <w:r w:rsidRPr="00134361">
        <w:rPr>
          <w:rFonts w:ascii="Times New Roman" w:eastAsia="Times New Roman" w:hAnsi="Times New Roman" w:cs="Times New Roman"/>
          <w:b/>
          <w:sz w:val="28"/>
          <w:szCs w:val="28"/>
          <w:lang w:eastAsia="ru-RU"/>
        </w:rPr>
        <w:t xml:space="preserve">Главы </w:t>
      </w:r>
      <w:r w:rsidR="00493ADE">
        <w:rPr>
          <w:rFonts w:ascii="Times New Roman" w:eastAsia="Times New Roman" w:hAnsi="Times New Roman" w:cs="Times New Roman"/>
          <w:b/>
          <w:sz w:val="28"/>
          <w:szCs w:val="28"/>
          <w:lang w:eastAsia="ru-RU"/>
        </w:rPr>
        <w:t>Федорковского сельского поселения Парфинского муниципального района</w:t>
      </w:r>
      <w:r w:rsidRPr="00134361">
        <w:rPr>
          <w:rFonts w:ascii="Times New Roman" w:eastAsia="Times New Roman" w:hAnsi="Times New Roman" w:cs="Times New Roman"/>
          <w:b/>
          <w:sz w:val="28"/>
          <w:szCs w:val="28"/>
          <w:lang w:eastAsia="ru-RU"/>
        </w:rPr>
        <w:t xml:space="preserve"> </w:t>
      </w:r>
    </w:p>
    <w:p w:rsidR="00134361" w:rsidRPr="00134361" w:rsidRDefault="00134361" w:rsidP="00134361">
      <w:pPr>
        <w:spacing w:after="0" w:line="240" w:lineRule="auto"/>
        <w:jc w:val="center"/>
        <w:rPr>
          <w:rFonts w:ascii="Times New Roman" w:eastAsia="Times New Roman" w:hAnsi="Times New Roman" w:cs="Times New Roman"/>
          <w:sz w:val="28"/>
          <w:szCs w:val="28"/>
          <w:lang w:eastAsia="ru-RU"/>
        </w:rPr>
      </w:pPr>
      <w:r w:rsidRPr="00134361">
        <w:rPr>
          <w:rFonts w:ascii="Times New Roman" w:eastAsia="Times New Roman" w:hAnsi="Times New Roman" w:cs="Times New Roman"/>
          <w:sz w:val="28"/>
          <w:szCs w:val="28"/>
          <w:lang w:eastAsia="ru-RU"/>
        </w:rPr>
        <w:t>_________________________________________________________________</w:t>
      </w:r>
    </w:p>
    <w:p w:rsidR="00134361" w:rsidRPr="00134361" w:rsidRDefault="00134361" w:rsidP="00134361">
      <w:pPr>
        <w:spacing w:after="0" w:line="240" w:lineRule="auto"/>
        <w:rPr>
          <w:rFonts w:ascii="Times New Roman" w:eastAsia="Times New Roman"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700"/>
        <w:gridCol w:w="2340"/>
        <w:gridCol w:w="1620"/>
        <w:gridCol w:w="1980"/>
      </w:tblGrid>
      <w:tr w:rsidR="00134361" w:rsidRPr="00134361" w:rsidTr="00134361">
        <w:tc>
          <w:tcPr>
            <w:tcW w:w="720" w:type="dxa"/>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jc w:val="center"/>
              <w:rPr>
                <w:rFonts w:ascii="Times New Roman" w:eastAsia="Times New Roman" w:hAnsi="Times New Roman" w:cs="Times New Roman"/>
                <w:sz w:val="24"/>
                <w:szCs w:val="24"/>
              </w:rPr>
            </w:pPr>
            <w:r w:rsidRPr="00134361">
              <w:rPr>
                <w:rFonts w:ascii="Times New Roman" w:eastAsia="Times New Roman" w:hAnsi="Times New Roman" w:cs="Times New Roman"/>
                <w:sz w:val="24"/>
                <w:szCs w:val="24"/>
              </w:rPr>
              <w:t>№</w:t>
            </w:r>
          </w:p>
          <w:p w:rsidR="00134361" w:rsidRPr="00134361" w:rsidRDefault="00134361" w:rsidP="00134361">
            <w:pPr>
              <w:spacing w:after="0"/>
              <w:jc w:val="center"/>
              <w:rPr>
                <w:rFonts w:ascii="Times New Roman" w:eastAsia="Times New Roman" w:hAnsi="Times New Roman" w:cs="Times New Roman"/>
                <w:sz w:val="24"/>
                <w:szCs w:val="24"/>
              </w:rPr>
            </w:pPr>
            <w:proofErr w:type="gramStart"/>
            <w:r w:rsidRPr="00134361">
              <w:rPr>
                <w:rFonts w:ascii="Times New Roman" w:eastAsia="Times New Roman" w:hAnsi="Times New Roman" w:cs="Times New Roman"/>
                <w:sz w:val="24"/>
                <w:szCs w:val="24"/>
              </w:rPr>
              <w:t>п</w:t>
            </w:r>
            <w:proofErr w:type="gramEnd"/>
            <w:r w:rsidRPr="00134361">
              <w:rPr>
                <w:rFonts w:ascii="Times New Roman" w:eastAsia="Times New Roman" w:hAnsi="Times New Roman" w:cs="Times New Roman"/>
                <w:sz w:val="24"/>
                <w:szCs w:val="24"/>
              </w:rPr>
              <w:t>/п</w:t>
            </w:r>
          </w:p>
        </w:tc>
        <w:tc>
          <w:tcPr>
            <w:tcW w:w="2700" w:type="dxa"/>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120"/>
              <w:ind w:left="-108" w:right="-108"/>
              <w:jc w:val="center"/>
              <w:rPr>
                <w:rFonts w:ascii="Times New Roman" w:eastAsia="Times New Roman" w:hAnsi="Times New Roman" w:cs="Times New Roman"/>
                <w:b/>
                <w:sz w:val="24"/>
                <w:szCs w:val="24"/>
              </w:rPr>
            </w:pPr>
            <w:r w:rsidRPr="00134361">
              <w:rPr>
                <w:rFonts w:ascii="Times New Roman" w:eastAsia="Times New Roman" w:hAnsi="Times New Roman" w:cs="Times New Roman"/>
                <w:sz w:val="24"/>
                <w:szCs w:val="24"/>
              </w:rPr>
              <w:t>Фамилия, имя, отчество зарегистрированного кандидата</w:t>
            </w:r>
          </w:p>
        </w:tc>
        <w:tc>
          <w:tcPr>
            <w:tcW w:w="2340" w:type="dxa"/>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jc w:val="center"/>
              <w:rPr>
                <w:rFonts w:ascii="Times New Roman" w:eastAsia="Times New Roman" w:hAnsi="Times New Roman" w:cs="Times New Roman"/>
                <w:sz w:val="24"/>
                <w:szCs w:val="24"/>
              </w:rPr>
            </w:pPr>
            <w:r w:rsidRPr="00134361">
              <w:rPr>
                <w:rFonts w:ascii="Times New Roman" w:eastAsia="Times New Roman" w:hAnsi="Times New Roman" w:cs="Times New Roman"/>
                <w:sz w:val="24"/>
                <w:szCs w:val="24"/>
              </w:rPr>
              <w:t>Представлено</w:t>
            </w:r>
          </w:p>
          <w:p w:rsidR="00134361" w:rsidRPr="00134361" w:rsidRDefault="00134361" w:rsidP="00134361">
            <w:pPr>
              <w:spacing w:after="0"/>
              <w:ind w:left="-108" w:right="-108"/>
              <w:jc w:val="center"/>
              <w:rPr>
                <w:rFonts w:ascii="Times New Roman" w:eastAsia="Times New Roman" w:hAnsi="Times New Roman" w:cs="Times New Roman"/>
                <w:sz w:val="24"/>
                <w:szCs w:val="24"/>
              </w:rPr>
            </w:pPr>
            <w:r w:rsidRPr="00134361">
              <w:rPr>
                <w:rFonts w:ascii="Times New Roman" w:eastAsia="Times New Roman" w:hAnsi="Times New Roman" w:cs="Times New Roman"/>
                <w:sz w:val="24"/>
                <w:szCs w:val="24"/>
              </w:rPr>
              <w:t>зарегистрированным кандидатом</w:t>
            </w:r>
          </w:p>
        </w:tc>
        <w:tc>
          <w:tcPr>
            <w:tcW w:w="1620" w:type="dxa"/>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keepNext/>
              <w:spacing w:after="0"/>
              <w:jc w:val="center"/>
              <w:outlineLvl w:val="4"/>
              <w:rPr>
                <w:rFonts w:ascii="Times New Roman" w:eastAsia="Times New Roman" w:hAnsi="Times New Roman" w:cs="Times New Roman"/>
                <w:sz w:val="24"/>
                <w:szCs w:val="24"/>
              </w:rPr>
            </w:pPr>
            <w:r w:rsidRPr="00134361">
              <w:rPr>
                <w:rFonts w:ascii="Times New Roman" w:eastAsia="Times New Roman" w:hAnsi="Times New Roman" w:cs="Times New Roman"/>
                <w:sz w:val="24"/>
                <w:szCs w:val="24"/>
              </w:rPr>
              <w:t>Результаты</w:t>
            </w:r>
          </w:p>
          <w:p w:rsidR="00134361" w:rsidRPr="00134361" w:rsidRDefault="00134361" w:rsidP="00134361">
            <w:pPr>
              <w:spacing w:after="0"/>
              <w:jc w:val="center"/>
              <w:rPr>
                <w:rFonts w:ascii="Times New Roman" w:eastAsia="Times New Roman" w:hAnsi="Times New Roman" w:cs="Times New Roman"/>
                <w:sz w:val="24"/>
                <w:szCs w:val="24"/>
              </w:rPr>
            </w:pPr>
            <w:r w:rsidRPr="00134361">
              <w:rPr>
                <w:rFonts w:ascii="Times New Roman" w:eastAsia="Times New Roman" w:hAnsi="Times New Roman" w:cs="Times New Roman"/>
                <w:sz w:val="24"/>
                <w:szCs w:val="24"/>
              </w:rPr>
              <w:t>проверки</w:t>
            </w:r>
          </w:p>
        </w:tc>
        <w:tc>
          <w:tcPr>
            <w:tcW w:w="1980" w:type="dxa"/>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jc w:val="center"/>
              <w:rPr>
                <w:rFonts w:ascii="Times New Roman" w:eastAsia="Times New Roman" w:hAnsi="Times New Roman" w:cs="Times New Roman"/>
                <w:sz w:val="24"/>
                <w:szCs w:val="24"/>
              </w:rPr>
            </w:pPr>
            <w:r w:rsidRPr="00134361">
              <w:rPr>
                <w:rFonts w:ascii="Times New Roman" w:eastAsia="Times New Roman" w:hAnsi="Times New Roman" w:cs="Times New Roman"/>
                <w:sz w:val="24"/>
                <w:szCs w:val="24"/>
              </w:rPr>
              <w:t>Организация, предоставившая сведения</w:t>
            </w:r>
          </w:p>
        </w:tc>
      </w:tr>
      <w:tr w:rsidR="00134361" w:rsidRPr="00134361" w:rsidTr="00134361">
        <w:tc>
          <w:tcPr>
            <w:tcW w:w="720" w:type="dxa"/>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ind w:right="-3"/>
              <w:jc w:val="center"/>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1</w:t>
            </w:r>
          </w:p>
        </w:tc>
        <w:tc>
          <w:tcPr>
            <w:tcW w:w="2700" w:type="dxa"/>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ind w:right="-3"/>
              <w:jc w:val="center"/>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2</w:t>
            </w:r>
          </w:p>
        </w:tc>
        <w:tc>
          <w:tcPr>
            <w:tcW w:w="2340" w:type="dxa"/>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ind w:right="-3"/>
              <w:jc w:val="center"/>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ind w:right="-3"/>
              <w:jc w:val="center"/>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4</w:t>
            </w:r>
          </w:p>
        </w:tc>
        <w:tc>
          <w:tcPr>
            <w:tcW w:w="1980" w:type="dxa"/>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ind w:right="-3"/>
              <w:jc w:val="center"/>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5</w:t>
            </w:r>
          </w:p>
        </w:tc>
      </w:tr>
      <w:tr w:rsidR="00134361" w:rsidRPr="00134361" w:rsidTr="00134361">
        <w:trPr>
          <w:cantSplit/>
        </w:trPr>
        <w:tc>
          <w:tcPr>
            <w:tcW w:w="9360" w:type="dxa"/>
            <w:gridSpan w:val="5"/>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Доходы</w:t>
            </w:r>
          </w:p>
        </w:tc>
      </w:tr>
      <w:tr w:rsidR="00134361" w:rsidRPr="00134361" w:rsidTr="00134361">
        <w:tc>
          <w:tcPr>
            <w:tcW w:w="7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jc w:val="center"/>
              <w:rPr>
                <w:rFonts w:ascii="Times New Roman" w:eastAsia="Times New Roman" w:hAnsi="Times New Roman" w:cs="Times New Roman"/>
                <w:b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r>
      <w:tr w:rsidR="00134361" w:rsidRPr="00134361" w:rsidTr="00134361">
        <w:trPr>
          <w:cantSplit/>
        </w:trPr>
        <w:tc>
          <w:tcPr>
            <w:tcW w:w="9360" w:type="dxa"/>
            <w:gridSpan w:val="5"/>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Недвижимое имущество</w:t>
            </w:r>
          </w:p>
        </w:tc>
      </w:tr>
      <w:tr w:rsidR="00134361" w:rsidRPr="00134361" w:rsidTr="00134361">
        <w:tc>
          <w:tcPr>
            <w:tcW w:w="7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jc w:val="center"/>
              <w:rPr>
                <w:rFonts w:ascii="Times New Roman" w:eastAsia="Times New Roman" w:hAnsi="Times New Roman" w:cs="Times New Roman"/>
                <w:b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r>
      <w:tr w:rsidR="00134361" w:rsidRPr="00134361" w:rsidTr="00134361">
        <w:trPr>
          <w:cantSplit/>
        </w:trPr>
        <w:tc>
          <w:tcPr>
            <w:tcW w:w="9360" w:type="dxa"/>
            <w:gridSpan w:val="5"/>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outlineLvl w:val="4"/>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Транспортные средства</w:t>
            </w:r>
          </w:p>
        </w:tc>
      </w:tr>
      <w:tr w:rsidR="00134361" w:rsidRPr="00134361" w:rsidTr="00134361">
        <w:tc>
          <w:tcPr>
            <w:tcW w:w="7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jc w:val="center"/>
              <w:rPr>
                <w:rFonts w:ascii="Times New Roman" w:eastAsia="Times New Roman" w:hAnsi="Times New Roman" w:cs="Times New Roman"/>
                <w:b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r>
      <w:tr w:rsidR="00134361" w:rsidRPr="00134361" w:rsidTr="00134361">
        <w:trPr>
          <w:cantSplit/>
        </w:trPr>
        <w:tc>
          <w:tcPr>
            <w:tcW w:w="9360" w:type="dxa"/>
            <w:gridSpan w:val="5"/>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Денежные средства, находящиеся на счетах в банках и иных кредитных организациях</w:t>
            </w:r>
          </w:p>
        </w:tc>
      </w:tr>
      <w:tr w:rsidR="00134361" w:rsidRPr="00134361" w:rsidTr="00134361">
        <w:tc>
          <w:tcPr>
            <w:tcW w:w="7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jc w:val="center"/>
              <w:rPr>
                <w:rFonts w:ascii="Times New Roman" w:eastAsia="Times New Roman" w:hAnsi="Times New Roman" w:cs="Times New Roman"/>
                <w:b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r>
      <w:tr w:rsidR="00134361" w:rsidRPr="00134361" w:rsidTr="00134361">
        <w:trPr>
          <w:cantSplit/>
        </w:trPr>
        <w:tc>
          <w:tcPr>
            <w:tcW w:w="9360" w:type="dxa"/>
            <w:gridSpan w:val="5"/>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keepNext/>
              <w:spacing w:after="0"/>
              <w:outlineLvl w:val="5"/>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Акции и иное участие в коммерческих организациях, иные ценные бумаги</w:t>
            </w:r>
          </w:p>
        </w:tc>
      </w:tr>
      <w:tr w:rsidR="00134361" w:rsidRPr="00134361" w:rsidTr="00134361">
        <w:tc>
          <w:tcPr>
            <w:tcW w:w="7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jc w:val="center"/>
              <w:rPr>
                <w:rFonts w:ascii="Times New Roman" w:eastAsia="Times New Roman" w:hAnsi="Times New Roman" w:cs="Times New Roman"/>
                <w:b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r>
      <w:tr w:rsidR="00134361" w:rsidRPr="00134361" w:rsidTr="00134361">
        <w:trPr>
          <w:cantSplit/>
        </w:trPr>
        <w:tc>
          <w:tcPr>
            <w:tcW w:w="9360" w:type="dxa"/>
            <w:gridSpan w:val="5"/>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Сведения о судимости</w:t>
            </w:r>
          </w:p>
        </w:tc>
      </w:tr>
      <w:tr w:rsidR="00134361" w:rsidRPr="00134361" w:rsidTr="00134361">
        <w:tc>
          <w:tcPr>
            <w:tcW w:w="7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jc w:val="center"/>
              <w:rPr>
                <w:rFonts w:ascii="Times New Roman" w:eastAsia="Times New Roman" w:hAnsi="Times New Roman" w:cs="Times New Roman"/>
                <w:b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r>
      <w:tr w:rsidR="00134361" w:rsidRPr="00134361" w:rsidTr="00134361">
        <w:trPr>
          <w:cantSplit/>
        </w:trPr>
        <w:tc>
          <w:tcPr>
            <w:tcW w:w="9360" w:type="dxa"/>
            <w:gridSpan w:val="5"/>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Сведения о месте жительства</w:t>
            </w:r>
          </w:p>
        </w:tc>
      </w:tr>
      <w:tr w:rsidR="00134361" w:rsidRPr="00134361" w:rsidTr="00134361">
        <w:tc>
          <w:tcPr>
            <w:tcW w:w="7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jc w:val="center"/>
              <w:rPr>
                <w:rFonts w:ascii="Times New Roman" w:eastAsia="Times New Roman" w:hAnsi="Times New Roman" w:cs="Times New Roman"/>
                <w:b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r>
      <w:tr w:rsidR="00134361" w:rsidRPr="00134361" w:rsidTr="00134361">
        <w:trPr>
          <w:cantSplit/>
        </w:trPr>
        <w:tc>
          <w:tcPr>
            <w:tcW w:w="9360" w:type="dxa"/>
            <w:gridSpan w:val="5"/>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spacing w:after="0"/>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Сведения о профессиональном  образовании</w:t>
            </w:r>
          </w:p>
        </w:tc>
      </w:tr>
      <w:tr w:rsidR="00134361" w:rsidRPr="00134361" w:rsidTr="00134361">
        <w:tc>
          <w:tcPr>
            <w:tcW w:w="7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jc w:val="center"/>
              <w:rPr>
                <w:rFonts w:ascii="Times New Roman" w:eastAsia="Times New Roman" w:hAnsi="Times New Roman" w:cs="Times New Roman"/>
                <w:b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r>
      <w:tr w:rsidR="00134361" w:rsidRPr="00134361" w:rsidTr="00134361">
        <w:tc>
          <w:tcPr>
            <w:tcW w:w="9360" w:type="dxa"/>
            <w:gridSpan w:val="5"/>
            <w:tcBorders>
              <w:top w:val="single" w:sz="4" w:space="0" w:color="auto"/>
              <w:left w:val="single" w:sz="4" w:space="0" w:color="auto"/>
              <w:bottom w:val="single" w:sz="4" w:space="0" w:color="auto"/>
              <w:right w:val="single" w:sz="4" w:space="0" w:color="auto"/>
            </w:tcBorders>
            <w:hideMark/>
          </w:tcPr>
          <w:p w:rsidR="00134361" w:rsidRPr="00134361" w:rsidRDefault="00134361" w:rsidP="00134361">
            <w:pPr>
              <w:widowControl w:val="0"/>
              <w:pBdr>
                <w:top w:val="single" w:sz="4" w:space="1" w:color="auto"/>
              </w:pBdr>
              <w:spacing w:after="0"/>
              <w:rPr>
                <w:rFonts w:ascii="Times New Roman" w:eastAsia="Times New Roman" w:hAnsi="Times New Roman" w:cs="Times New Roman"/>
                <w:bCs/>
                <w:sz w:val="24"/>
                <w:szCs w:val="24"/>
              </w:rPr>
            </w:pPr>
            <w:r w:rsidRPr="00134361">
              <w:rPr>
                <w:rFonts w:ascii="Times New Roman" w:eastAsia="Times New Roman" w:hAnsi="Times New Roman" w:cs="Times New Roman"/>
                <w:bCs/>
                <w:sz w:val="24"/>
                <w:szCs w:val="24"/>
              </w:rPr>
              <w:t>Сведения об основном месте работы (службы)</w:t>
            </w:r>
          </w:p>
        </w:tc>
      </w:tr>
      <w:tr w:rsidR="00134361" w:rsidRPr="00134361" w:rsidTr="00134361">
        <w:tc>
          <w:tcPr>
            <w:tcW w:w="7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jc w:val="center"/>
              <w:rPr>
                <w:rFonts w:ascii="Times New Roman" w:eastAsia="Times New Roman" w:hAnsi="Times New Roman" w:cs="Times New Roman"/>
                <w:b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4361" w:rsidRPr="00134361" w:rsidRDefault="00134361" w:rsidP="00134361">
            <w:pPr>
              <w:spacing w:after="0"/>
              <w:rPr>
                <w:rFonts w:ascii="Times New Roman" w:eastAsia="Times New Roman" w:hAnsi="Times New Roman" w:cs="Times New Roman"/>
                <w:bCs/>
                <w:sz w:val="24"/>
                <w:szCs w:val="24"/>
              </w:rPr>
            </w:pPr>
          </w:p>
        </w:tc>
      </w:tr>
    </w:tbl>
    <w:p w:rsidR="00134361" w:rsidRPr="00134361" w:rsidRDefault="00134361" w:rsidP="00134361">
      <w:pPr>
        <w:spacing w:after="0" w:line="240" w:lineRule="auto"/>
        <w:rPr>
          <w:rFonts w:ascii="Times New Roman" w:eastAsia="Times New Roman" w:hAnsi="Times New Roman" w:cs="Times New Roman"/>
          <w:sz w:val="24"/>
          <w:szCs w:val="24"/>
          <w:lang w:eastAsia="ru-RU"/>
        </w:rPr>
      </w:pPr>
    </w:p>
    <w:p w:rsidR="00134361" w:rsidRPr="00134361" w:rsidRDefault="00134361" w:rsidP="00134361">
      <w:pPr>
        <w:spacing w:after="0" w:line="240" w:lineRule="auto"/>
        <w:rPr>
          <w:rFonts w:ascii="Times New Roman" w:eastAsia="Times New Roman" w:hAnsi="Times New Roman" w:cs="Times New Roman"/>
          <w:sz w:val="24"/>
          <w:szCs w:val="24"/>
          <w:lang w:eastAsia="ru-RU"/>
        </w:rPr>
      </w:pPr>
    </w:p>
    <w:p w:rsidR="00134361" w:rsidRPr="00134361" w:rsidRDefault="00134361" w:rsidP="00134361">
      <w:pPr>
        <w:spacing w:after="0" w:line="240" w:lineRule="auto"/>
        <w:rPr>
          <w:rFonts w:ascii="Times New Roman" w:eastAsia="Times New Roman" w:hAnsi="Times New Roman" w:cs="Times New Roman"/>
          <w:sz w:val="24"/>
          <w:szCs w:val="24"/>
          <w:lang w:eastAsia="ru-RU"/>
        </w:rPr>
      </w:pPr>
    </w:p>
    <w:p w:rsidR="00134361" w:rsidRPr="00134361" w:rsidRDefault="00134361" w:rsidP="00134361">
      <w:pPr>
        <w:spacing w:after="0" w:line="240" w:lineRule="auto"/>
        <w:rPr>
          <w:rFonts w:ascii="Times New Roman" w:eastAsia="Times New Roman" w:hAnsi="Times New Roman" w:cs="Times New Roman"/>
          <w:sz w:val="24"/>
          <w:szCs w:val="24"/>
          <w:lang w:eastAsia="ru-RU"/>
        </w:rPr>
      </w:pPr>
    </w:p>
    <w:p w:rsidR="00134361" w:rsidRPr="00134361" w:rsidRDefault="00134361" w:rsidP="00134361">
      <w:pPr>
        <w:spacing w:after="0" w:line="240" w:lineRule="auto"/>
        <w:rPr>
          <w:rFonts w:ascii="Times New Roman" w:eastAsia="Times New Roman" w:hAnsi="Times New Roman" w:cs="Times New Roman"/>
          <w:sz w:val="24"/>
          <w:szCs w:val="24"/>
          <w:lang w:eastAsia="ru-RU"/>
        </w:rPr>
      </w:pPr>
    </w:p>
    <w:p w:rsidR="00134361" w:rsidRPr="00134361" w:rsidRDefault="00134361" w:rsidP="00134361">
      <w:pPr>
        <w:spacing w:after="0" w:line="240" w:lineRule="auto"/>
        <w:rPr>
          <w:rFonts w:ascii="Times New Roman" w:eastAsia="Times New Roman" w:hAnsi="Times New Roman" w:cs="Times New Roman"/>
          <w:sz w:val="24"/>
          <w:szCs w:val="24"/>
          <w:lang w:eastAsia="ru-RU"/>
        </w:rPr>
      </w:pPr>
    </w:p>
    <w:sectPr w:rsidR="00134361" w:rsidRPr="00134361" w:rsidSect="00134361">
      <w:pgSz w:w="11907" w:h="16840" w:code="9"/>
      <w:pgMar w:top="1134" w:right="1418" w:bottom="1134" w:left="567"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8D26BE"/>
    <w:rsid w:val="0012781A"/>
    <w:rsid w:val="00134361"/>
    <w:rsid w:val="001533FC"/>
    <w:rsid w:val="001F6A18"/>
    <w:rsid w:val="00282EA0"/>
    <w:rsid w:val="002C473C"/>
    <w:rsid w:val="0033165C"/>
    <w:rsid w:val="00356639"/>
    <w:rsid w:val="00493ADE"/>
    <w:rsid w:val="004B6ABB"/>
    <w:rsid w:val="004D73AA"/>
    <w:rsid w:val="004E3DD6"/>
    <w:rsid w:val="006C6E64"/>
    <w:rsid w:val="00801CC0"/>
    <w:rsid w:val="00804E2D"/>
    <w:rsid w:val="00832974"/>
    <w:rsid w:val="008B59A9"/>
    <w:rsid w:val="008D26BE"/>
    <w:rsid w:val="0095574B"/>
    <w:rsid w:val="00A010E5"/>
    <w:rsid w:val="00A26E89"/>
    <w:rsid w:val="00A37C00"/>
    <w:rsid w:val="00AD76B9"/>
    <w:rsid w:val="00B12EC1"/>
    <w:rsid w:val="00B613FC"/>
    <w:rsid w:val="00B84C37"/>
    <w:rsid w:val="00C11B6C"/>
    <w:rsid w:val="00DD598F"/>
    <w:rsid w:val="00DE0F21"/>
    <w:rsid w:val="00FB6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3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361"/>
    <w:rPr>
      <w:rFonts w:ascii="Tahoma" w:hAnsi="Tahoma" w:cs="Tahoma"/>
      <w:sz w:val="16"/>
      <w:szCs w:val="16"/>
    </w:rPr>
  </w:style>
  <w:style w:type="paragraph" w:styleId="a5">
    <w:name w:val="List Paragraph"/>
    <w:basedOn w:val="a"/>
    <w:uiPriority w:val="34"/>
    <w:qFormat/>
    <w:rsid w:val="00FB6CE5"/>
    <w:pPr>
      <w:ind w:left="720"/>
      <w:contextualSpacing/>
    </w:pPr>
  </w:style>
  <w:style w:type="paragraph" w:customStyle="1" w:styleId="ConsNormal">
    <w:name w:val="ConsNormal"/>
    <w:rsid w:val="0033165C"/>
    <w:pPr>
      <w:widowControl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3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877646">
      <w:bodyDiv w:val="1"/>
      <w:marLeft w:val="0"/>
      <w:marRight w:val="0"/>
      <w:marTop w:val="0"/>
      <w:marBottom w:val="0"/>
      <w:divBdr>
        <w:top w:val="none" w:sz="0" w:space="0" w:color="auto"/>
        <w:left w:val="none" w:sz="0" w:space="0" w:color="auto"/>
        <w:bottom w:val="none" w:sz="0" w:space="0" w:color="auto"/>
        <w:right w:val="none" w:sz="0" w:space="0" w:color="auto"/>
      </w:divBdr>
    </w:div>
    <w:div w:id="18048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06;n=16362;fld=134;dst=100013" TargetMode="External"/><Relationship Id="rId3" Type="http://schemas.openxmlformats.org/officeDocument/2006/relationships/webSettings" Target="webSettings.xml"/><Relationship Id="rId7" Type="http://schemas.openxmlformats.org/officeDocument/2006/relationships/hyperlink" Target="consultantplus://offline/main?base=LAW;n=113704;fld=134"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3704;fld=134" TargetMode="External"/><Relationship Id="rId11" Type="http://schemas.openxmlformats.org/officeDocument/2006/relationships/theme" Target="theme/theme1.xml"/><Relationship Id="rId5" Type="http://schemas.openxmlformats.org/officeDocument/2006/relationships/image" Target="file:///C:\Users\User\Desktop\WINWORD6\CLIPART\GERB_OBL.BMP"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main?base=RLAW206;n=16362;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ТИК014</cp:lastModifiedBy>
  <cp:revision>4</cp:revision>
  <cp:lastPrinted>2021-07-01T08:43:00Z</cp:lastPrinted>
  <dcterms:created xsi:type="dcterms:W3CDTF">2021-07-05T12:12:00Z</dcterms:created>
  <dcterms:modified xsi:type="dcterms:W3CDTF">2021-07-05T13:04:00Z</dcterms:modified>
</cp:coreProperties>
</file>